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04BF">
      <w:pPr>
        <w:pStyle w:val="7"/>
        <w:rPr>
          <w:rFonts w:asciiTheme="minorHAnsi" w:hAnsiTheme="minorHAnsi" w:cstheme="minorHAnsi"/>
        </w:rPr>
      </w:pPr>
      <w:r>
        <w:rPr>
          <w:rStyle w:val="9"/>
        </w:rPr>
        <w:t>Introduction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This document outlines the Refinance/Reinstate flow from the Broker side. The client-side Refinance/Reinstate functionality has already been developed.</w:t>
      </w:r>
    </w:p>
    <w:p w14:paraId="17B5D936">
      <w:pPr>
        <w:pStyle w:val="7"/>
        <w:rPr>
          <w:rFonts w:asciiTheme="minorHAnsi" w:hAnsiTheme="minorHAnsi" w:cstheme="minorHAnsi"/>
        </w:rPr>
      </w:pPr>
      <w:r>
        <w:rPr>
          <w:rStyle w:val="10"/>
        </w:rPr>
        <w:t>Point #1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Add a </w:t>
      </w:r>
      <w:r>
        <w:rPr>
          <w:rStyle w:val="8"/>
          <w:rFonts w:asciiTheme="minorHAnsi" w:hAnsiTheme="minorHAnsi" w:cstheme="minorHAnsi"/>
        </w:rPr>
        <w:t>Reinstate</w:t>
      </w:r>
      <w:r>
        <w:rPr>
          <w:rFonts w:asciiTheme="minorHAnsi" w:hAnsiTheme="minorHAnsi" w:cstheme="minorHAnsi"/>
        </w:rPr>
        <w:t xml:space="preserve"> button. This button should only appear when the loan is eligible for reinstatement. Additionally, user access must be controlled through permissions — the FCIF Admin should assign the appropriate user role to show this button.</w:t>
      </w:r>
    </w:p>
    <w:p w14:paraId="6C020F0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Referenced Screenshot</w:t>
      </w:r>
    </w:p>
    <w:p w14:paraId="0FF8647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14:paraId="4B3FD9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inline distT="0" distB="0" distL="0" distR="0">
            <wp:extent cx="5943600" cy="1694815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88F84C">
      <w:pPr>
        <w:spacing w:after="0" w:line="240" w:lineRule="auto"/>
        <w:rPr>
          <w:rStyle w:val="10"/>
          <w:rFonts w:asciiTheme="minorHAnsi" w:hAnsiTheme="minorHAnsi" w:cstheme="minorHAnsi"/>
        </w:rPr>
      </w:pPr>
      <w:r>
        <w:rPr>
          <w:rStyle w:val="10"/>
          <w:rFonts w:asciiTheme="minorHAnsi" w:hAnsiTheme="minorHAnsi" w:cstheme="minorHAnsi"/>
        </w:rPr>
        <w:t>Point #2,</w:t>
      </w:r>
    </w:p>
    <w:p w14:paraId="0D891B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Style w:val="10"/>
          <w:rFonts w:asciiTheme="minorHAnsi" w:hAnsiTheme="minorHAnsi" w:cstheme="minorHAnsi"/>
        </w:rPr>
        <w:t>Refinancing Validations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The refinancing validations must be identical to those in the client portal.</w:t>
      </w:r>
    </w:p>
    <w:p w14:paraId="69E25051">
      <w:pPr>
        <w:pStyle w:val="4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Refinancing Limits:</w:t>
      </w:r>
    </w:p>
    <w:p w14:paraId="46F47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Refinancing is allowed only up to </w:t>
      </w:r>
      <w:r>
        <w:rPr>
          <w:rFonts w:eastAsia="Times New Roman" w:cstheme="minorHAnsi"/>
          <w:b/>
          <w:bCs/>
          <w:sz w:val="24"/>
          <w:szCs w:val="24"/>
        </w:rPr>
        <w:t>one (1) month before the policy expiration date</w:t>
      </w:r>
      <w:r>
        <w:rPr>
          <w:rFonts w:eastAsia="Times New Roman" w:cstheme="minorHAnsi"/>
          <w:sz w:val="24"/>
          <w:szCs w:val="24"/>
        </w:rPr>
        <w:t>.</w:t>
      </w:r>
    </w:p>
    <w:p w14:paraId="41D46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Example: If a policy has 6 months remaining until expiry, the system will recalculate the premium using a maximum tenure of </w:t>
      </w:r>
      <w:r>
        <w:rPr>
          <w:rFonts w:eastAsia="Times New Roman" w:cstheme="minorHAnsi"/>
          <w:b/>
          <w:bCs/>
          <w:sz w:val="24"/>
          <w:szCs w:val="24"/>
        </w:rPr>
        <w:t>5 months</w:t>
      </w:r>
      <w:r>
        <w:rPr>
          <w:rFonts w:eastAsia="Times New Roman" w:cstheme="minorHAnsi"/>
          <w:sz w:val="24"/>
          <w:szCs w:val="24"/>
        </w:rPr>
        <w:t>.</w:t>
      </w:r>
    </w:p>
    <w:p w14:paraId="305E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Refinancing will take maximum tenure by default broker  cannot minimized the tenure of loan.</w:t>
      </w:r>
    </w:p>
    <w:p w14:paraId="5A0A4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Style w:val="11"/>
        </w:rPr>
        <w:t>Pre-Conditions for Starting the Refinancing Process: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 xml:space="preserve">The system must </w:t>
      </w:r>
      <w:r>
        <w:rPr>
          <w:rFonts w:eastAsia="Times New Roman" w:cstheme="minorHAnsi"/>
          <w:b/>
          <w:bCs/>
          <w:sz w:val="24"/>
          <w:szCs w:val="24"/>
        </w:rPr>
        <w:t>not</w:t>
      </w:r>
      <w:r>
        <w:rPr>
          <w:rFonts w:eastAsia="Times New Roman" w:cstheme="minorHAnsi"/>
          <w:sz w:val="24"/>
          <w:szCs w:val="24"/>
        </w:rPr>
        <w:t xml:space="preserve"> initiate the refinancing process unless:</w:t>
      </w:r>
    </w:p>
    <w:p w14:paraId="50028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All </w:t>
      </w:r>
      <w:r>
        <w:rPr>
          <w:rFonts w:eastAsia="Times New Roman" w:cstheme="minorHAnsi"/>
          <w:b/>
          <w:bCs/>
          <w:sz w:val="24"/>
          <w:szCs w:val="24"/>
        </w:rPr>
        <w:t>late fees</w:t>
      </w:r>
      <w:r>
        <w:rPr>
          <w:rFonts w:eastAsia="Times New Roman" w:cstheme="minorHAnsi"/>
          <w:sz w:val="24"/>
          <w:szCs w:val="24"/>
        </w:rPr>
        <w:t xml:space="preserve"> are paid.</w:t>
      </w:r>
    </w:p>
    <w:p w14:paraId="0B4C2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b/>
          <w:bCs/>
          <w:sz w:val="24"/>
          <w:szCs w:val="24"/>
        </w:rPr>
        <w:t>reinstatement fee</w:t>
      </w:r>
      <w:r>
        <w:rPr>
          <w:rFonts w:eastAsia="Times New Roman" w:cstheme="minorHAnsi"/>
          <w:sz w:val="24"/>
          <w:szCs w:val="24"/>
        </w:rPr>
        <w:t xml:space="preserve"> is paid. </w:t>
      </w:r>
    </w:p>
    <w:p w14:paraId="20AE6E0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(smilar to Cleint platform) </w:t>
      </w:r>
    </w:p>
    <w:p w14:paraId="27B1B1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For </w:t>
      </w:r>
      <w:r>
        <w:rPr>
          <w:rFonts w:eastAsia="Times New Roman" w:cstheme="minorHAnsi"/>
          <w:b/>
          <w:bCs/>
          <w:sz w:val="24"/>
          <w:szCs w:val="24"/>
        </w:rPr>
        <w:t>online payments</w:t>
      </w:r>
      <w:r>
        <w:rPr>
          <w:rFonts w:eastAsia="Times New Roman" w:cstheme="minorHAnsi"/>
          <w:sz w:val="24"/>
          <w:szCs w:val="24"/>
        </w:rPr>
        <w:t xml:space="preserve">, the amount will be deposited directly into the </w:t>
      </w:r>
      <w:r>
        <w:rPr>
          <w:rFonts w:eastAsia="Times New Roman" w:cstheme="minorHAnsi"/>
          <w:b/>
          <w:bCs/>
          <w:sz w:val="24"/>
          <w:szCs w:val="24"/>
        </w:rPr>
        <w:t>FCIF account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53FED3D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If the broker is </w:t>
      </w:r>
      <w:r>
        <w:rPr>
          <w:rFonts w:eastAsia="Times New Roman" w:cstheme="minorHAnsi"/>
          <w:b/>
          <w:bCs/>
          <w:sz w:val="24"/>
          <w:szCs w:val="24"/>
        </w:rPr>
        <w:t>MIB</w:t>
      </w:r>
      <w:r>
        <w:rPr>
          <w:rFonts w:eastAsia="Times New Roman" w:cstheme="minorHAnsi"/>
          <w:sz w:val="24"/>
          <w:szCs w:val="24"/>
        </w:rPr>
        <w:t xml:space="preserve">, cash payments will also be deposited directly into the FCIF account. Because MIB shared with same cashier. </w:t>
      </w:r>
    </w:p>
    <w:p w14:paraId="4BB17AB5">
      <w:pPr>
        <w:pStyle w:val="4"/>
        <w:rPr>
          <w:rFonts w:eastAsia="Times New Roman" w:asciiTheme="minorHAnsi" w:hAnsiTheme="minorHAnsi"/>
        </w:rPr>
      </w:pPr>
      <w:r>
        <w:rPr>
          <w:rFonts w:eastAsia="Times New Roman"/>
        </w:rPr>
        <w:t xml:space="preserve">Process Reinstate: </w:t>
      </w:r>
    </w:p>
    <w:p w14:paraId="23D7D6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After the reinstatement fee and late payment fee are collected, the FCIF Broker’s platform will generate the </w:t>
      </w:r>
      <w:r>
        <w:rPr>
          <w:rFonts w:eastAsia="Times New Roman" w:cstheme="minorHAnsi"/>
          <w:b/>
          <w:bCs/>
          <w:sz w:val="24"/>
          <w:szCs w:val="24"/>
        </w:rPr>
        <w:t>new financed policy</w:t>
      </w:r>
      <w:r>
        <w:rPr>
          <w:rFonts w:eastAsia="Times New Roman" w:cstheme="minorHAnsi"/>
          <w:sz w:val="24"/>
          <w:szCs w:val="24"/>
        </w:rPr>
        <w:t>. This p</w:t>
      </w:r>
      <w:bookmarkStart w:id="0" w:name="_GoBack"/>
      <w:r>
        <w:rPr>
          <w:rFonts w:eastAsia="Times New Roman" w:cstheme="minorHAnsi"/>
          <w:sz w:val="24"/>
          <w:szCs w:val="24"/>
        </w:rPr>
        <w:t xml:space="preserve">rocess is similar to creating a new loan application but uses </w:t>
      </w:r>
      <w:r>
        <w:rPr>
          <w:rFonts w:eastAsia="Times New Roman" w:cstheme="minorHAnsi"/>
          <w:b/>
          <w:bCs/>
          <w:sz w:val="24"/>
          <w:szCs w:val="24"/>
        </w:rPr>
        <w:t>spe</w:t>
      </w:r>
      <w:bookmarkEnd w:id="0"/>
      <w:r>
        <w:rPr>
          <w:rFonts w:eastAsia="Times New Roman" w:cstheme="minorHAnsi"/>
          <w:b/>
          <w:bCs/>
          <w:sz w:val="24"/>
          <w:szCs w:val="24"/>
        </w:rPr>
        <w:t>cial refinancing ID codes</w:t>
      </w:r>
      <w:r>
        <w:rPr>
          <w:rFonts w:eastAsia="Times New Roman" w:cstheme="minorHAnsi"/>
          <w:sz w:val="24"/>
          <w:szCs w:val="24"/>
        </w:rPr>
        <w:t xml:space="preserve"> and calculations are based on the </w:t>
      </w:r>
      <w:r>
        <w:rPr>
          <w:rFonts w:eastAsia="Times New Roman" w:cstheme="minorHAnsi"/>
          <w:b/>
          <w:bCs/>
          <w:sz w:val="24"/>
          <w:szCs w:val="24"/>
        </w:rPr>
        <w:t>Refinanced Interest Matrix</w:t>
      </w:r>
      <w:r>
        <w:rPr>
          <w:rFonts w:eastAsia="Times New Roman" w:cstheme="minorHAnsi"/>
          <w:sz w:val="24"/>
          <w:szCs w:val="24"/>
        </w:rPr>
        <w:t>. This process to similar  to Client Portal.</w:t>
      </w:r>
    </w:p>
    <w:p w14:paraId="49F07E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30624E6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B4152"/>
    <w:multiLevelType w:val="multilevel"/>
    <w:tmpl w:val="247B41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D0C2B57"/>
    <w:multiLevelType w:val="multilevel"/>
    <w:tmpl w:val="6D0C2B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07"/>
    <w:rsid w:val="00094EC5"/>
    <w:rsid w:val="0013379B"/>
    <w:rsid w:val="001636E4"/>
    <w:rsid w:val="00242618"/>
    <w:rsid w:val="00265816"/>
    <w:rsid w:val="003B30E6"/>
    <w:rsid w:val="0060228E"/>
    <w:rsid w:val="00703420"/>
    <w:rsid w:val="00730571"/>
    <w:rsid w:val="00926851"/>
    <w:rsid w:val="00943207"/>
    <w:rsid w:val="00A01BF1"/>
    <w:rsid w:val="00A03E35"/>
    <w:rsid w:val="00A81D3E"/>
    <w:rsid w:val="00B56345"/>
    <w:rsid w:val="00D65B11"/>
    <w:rsid w:val="72D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5"/>
    <w:qFormat/>
    <w:uiPriority w:val="22"/>
    <w:rPr>
      <w:b/>
      <w:bCs/>
    </w:rPr>
  </w:style>
  <w:style w:type="character" w:customStyle="1" w:styleId="9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0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1">
    <w:name w:val="Heading 3 Char"/>
    <w:basedOn w:val="5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1404</Characters>
  <Lines>11</Lines>
  <Paragraphs>3</Paragraphs>
  <TotalTime>962</TotalTime>
  <ScaleCrop>false</ScaleCrop>
  <LinksUpToDate>false</LinksUpToDate>
  <CharactersWithSpaces>1647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2025-11-27T19:07:00Z</dcterms:created>
  <dc:creator>Admin</dc:creator>
  <cp:lastModifiedBy>WPS_1638350613</cp:lastModifiedBy>
  <dcterms:modified xsi:type="dcterms:W3CDTF">2025-12-18T06:17:22Z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952A616269CE408A96256657595F6FE7_13</vt:lpwstr>
  </property>
</Properties>
</file>