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442A0D" wp14:paraId="128A72A4" wp14:textId="5F3B80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4442A0D" wp14:paraId="4CCA10F9" wp14:textId="6302B6C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04442A0D" w:rsidR="769AC2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04442A0D" w:rsidR="769AC2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4442A0D" wp14:paraId="6F14758A" wp14:textId="71C95E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04442A0D" w:rsidR="769AC2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04442A0D" w:rsidR="769AC2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4442A0D" wp14:paraId="5503BD42" wp14:textId="2DC3E3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4442A0D" w:rsidTr="04442A0D" w14:paraId="20E9E2C9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75D336C4" w14:textId="415589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B0705EF" w:rsidP="04442A0D" w:rsidRDefault="0B0705EF" w14:paraId="7309B6EE" w14:textId="29CD88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04442A0D" w:rsidR="0B0705E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04442A0D" w:rsidTr="04442A0D" w14:paraId="5D9C3E24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7E0D9AD8" w14:textId="632DDCD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F1A5608" w:rsidP="04442A0D" w:rsidRDefault="6F1A5608" w14:paraId="4EA1A51C" w14:textId="3FC815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04442A0D" w:rsidR="6F1A560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04442A0D" w:rsidTr="04442A0D" w14:paraId="2CFCDC2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5A548F61" w14:textId="3A3ED3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41E7E61" w:rsidP="04442A0D" w:rsidRDefault="341E7E61" w14:paraId="381CB917" w14:textId="7C6B10F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04442A0D" w:rsidR="341E7E6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04442A0D" w:rsidTr="04442A0D" w14:paraId="252BEC8D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08B72E0C" w14:textId="7658583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6DD346BD" w14:textId="1A84AA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4442A0D" w:rsidTr="04442A0D" w14:paraId="65ECB61B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6BA6DF11" w14:textId="713854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4442A0D" w:rsidP="04442A0D" w:rsidRDefault="04442A0D" w14:paraId="2081219B" w14:textId="55798A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04442A0D" wp14:paraId="60939CBF" wp14:textId="0CC8B0F3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16BC96A3" wp14:textId="0F1B512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4B635990" wp14:textId="7A3B0AB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04442A0D" w:rsidTr="04442A0D" w14:paraId="1A2B868F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32E020B6" w14:textId="2EBC4CB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2C037D59" w14:textId="29BE248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0C31F679" w14:textId="2DE70F3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67458498" w14:textId="25F6CDB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5F99311E" w14:textId="3F4E6BA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4442A0D" w:rsidTr="04442A0D" w14:paraId="133EF107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061395CC" w14:textId="5177AAD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04442A0D" w:rsidTr="04442A0D" w14:paraId="7CD5B467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04442A0D" w:rsidRDefault="04442A0D" w14:paraId="182F434A" w14:textId="2AD7EEE1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890"/>
            </w:tblGrid>
            <w:tr w:rsidR="04442A0D" w:rsidTr="04442A0D" w14:paraId="323D73F8">
              <w:trPr>
                <w:trHeight w:val="300"/>
              </w:trPr>
              <w:tc>
                <w:tcPr>
                  <w:tcW w:w="1890" w:type="dxa"/>
                  <w:tcMar/>
                  <w:vAlign w:val="center"/>
                </w:tcPr>
                <w:p w:rsidR="04442A0D" w:rsidP="04442A0D" w:rsidRDefault="04442A0D" w14:paraId="6651BC82" w14:textId="66A146D0">
                  <w:pPr>
                    <w:bidi w:val="0"/>
                    <w:spacing w:before="0" w:beforeAutospacing="off" w:after="0" w:afterAutospacing="off"/>
                  </w:pPr>
                  <w:r w:rsidR="04442A0D">
                    <w:rPr/>
                    <w:t>Open policy details page for policy financed through FCIF portal</w:t>
                  </w:r>
                  <w:r w:rsidR="61A993CF">
                    <w:rPr/>
                    <w:t>.</w:t>
                  </w:r>
                </w:p>
              </w:tc>
            </w:tr>
          </w:tbl>
          <w:p w:rsidR="04442A0D" w:rsidP="04442A0D" w:rsidRDefault="04442A0D" w14:paraId="31DCE0B0" w14:textId="03C427D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A993CF" w:rsidP="04442A0D" w:rsidRDefault="61A993CF" w14:paraId="1FC3600E" w14:textId="0C83924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61A993CF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IN"/>
              </w:rPr>
              <w:t>Make A Payment</w:t>
            </w:r>
            <w:r w:rsidRPr="04442A0D" w:rsidR="61A993C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button should be hidden</w:t>
            </w:r>
            <w:r w:rsidRPr="04442A0D" w:rsidR="04442A0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061E90" w:rsidP="04442A0D" w:rsidRDefault="2F061E90" w14:paraId="7AB95EF9" w14:textId="1FD1CB07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2F061E90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Button not visible on the page</w:t>
            </w:r>
            <w:r w:rsidRPr="04442A0D" w:rsidR="04442A0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  <w:p w:rsidR="04442A0D" w:rsidP="04442A0D" w:rsidRDefault="04442A0D" w14:paraId="492122F7" w14:textId="65E2B4E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302037A0" w14:textId="3320E22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3D673C71" w14:textId="5808CCE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4442A0D" w:rsidP="04442A0D" w:rsidRDefault="04442A0D" w14:paraId="27DE2ECE" w14:textId="0BE1FEB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4442A0D" w:rsidTr="04442A0D" w14:paraId="08AB15E0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62F7D330" w14:textId="4BA78B1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04442A0D" w:rsidTr="04442A0D" w14:paraId="2C7AD28D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04442A0D" w:rsidRDefault="04442A0D" w14:paraId="25CEF90E" w14:textId="74D82EF9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890"/>
            </w:tblGrid>
            <w:tr w:rsidR="04442A0D" w:rsidTr="04442A0D" w14:paraId="011EDFF1">
              <w:trPr>
                <w:trHeight w:val="300"/>
              </w:trPr>
              <w:tc>
                <w:tcPr>
                  <w:tcW w:w="1890" w:type="dxa"/>
                  <w:tcMar/>
                  <w:vAlign w:val="center"/>
                </w:tcPr>
                <w:p w:rsidR="04442A0D" w:rsidP="04442A0D" w:rsidRDefault="04442A0D" w14:paraId="0C3B2A9B" w14:textId="46624393">
                  <w:pPr>
                    <w:bidi w:val="0"/>
                    <w:spacing w:before="0" w:beforeAutospacing="off" w:after="0" w:afterAutospacing="off"/>
                  </w:pPr>
                  <w:r w:rsidR="04442A0D">
                    <w:rPr/>
                    <w:t>Open policy details page for policy financed through MIB platform</w:t>
                  </w:r>
                  <w:r w:rsidR="236038DF">
                    <w:rPr/>
                    <w:t>.</w:t>
                  </w:r>
                </w:p>
              </w:tc>
            </w:tr>
          </w:tbl>
          <w:p w:rsidR="04442A0D" w:rsidP="04442A0D" w:rsidRDefault="04442A0D" w14:paraId="60D0042C" w14:textId="4A3D47D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1C2E1AD8" w14:textId="56C926A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0C2CABC3" w14:textId="620C679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0A218E7E" w14:textId="1E65659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24037AC" w:rsidP="04442A0D" w:rsidRDefault="024037AC" w14:paraId="30C626C8" w14:textId="1D9E300E">
            <w:pPr>
              <w:pStyle w:val="Normal"/>
              <w:bidi w:val="0"/>
              <w:spacing w:before="0" w:beforeAutospacing="off" w:after="0" w:afterAutospacing="off"/>
            </w:pPr>
            <w:r w:rsidRPr="04442A0D" w:rsidR="024037A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Make A Payment</w:t>
            </w:r>
            <w:r w:rsidRPr="04442A0D" w:rsidR="024037A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button should be visible.</w:t>
            </w:r>
          </w:p>
          <w:p w:rsidR="04442A0D" w:rsidP="04442A0D" w:rsidRDefault="04442A0D" w14:paraId="538AE7C0" w14:textId="098CB53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46396B88" w14:textId="31A5FD4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D072330" w:rsidP="04442A0D" w:rsidRDefault="2D072330" w14:paraId="657A8C24" w14:textId="48B8561A">
            <w:pPr>
              <w:pStyle w:val="Normal"/>
            </w:pPr>
            <w:r w:rsidRPr="04442A0D" w:rsidR="2D072330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Button displayed correctly on the page.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49B4583C" w14:textId="773AC7B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04442A0D" w:rsidTr="04442A0D" w14:paraId="316E6F88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4966F0D4" w14:textId="2B57A93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2573F7FE" w14:textId="67BA809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04442A0D" w:rsidTr="04442A0D" w14:paraId="2DDEBCE2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04442A0D" w:rsidRDefault="04442A0D" w14:paraId="6932D386" w14:textId="454B620C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890"/>
            </w:tblGrid>
            <w:tr w:rsidR="04442A0D" w:rsidTr="04442A0D" w14:paraId="09AA0732">
              <w:trPr>
                <w:trHeight w:val="300"/>
              </w:trPr>
              <w:tc>
                <w:tcPr>
                  <w:tcW w:w="1890" w:type="dxa"/>
                  <w:tcMar/>
                  <w:vAlign w:val="center"/>
                </w:tcPr>
                <w:p w:rsidR="04442A0D" w:rsidP="04442A0D" w:rsidRDefault="04442A0D" w14:paraId="3496FA11" w14:textId="297F7169">
                  <w:pPr>
                    <w:bidi w:val="0"/>
                    <w:spacing w:before="0" w:beforeAutospacing="off" w:after="0" w:afterAutospacing="off"/>
                  </w:pPr>
                  <w:r w:rsidR="04442A0D">
                    <w:rPr/>
                    <w:t>Verify button visibility logic based on financing source</w:t>
                  </w:r>
                  <w:r w:rsidR="5FBDD92E">
                    <w:rPr/>
                    <w:t>.</w:t>
                  </w:r>
                </w:p>
              </w:tc>
            </w:tr>
          </w:tbl>
          <w:p w:rsidR="04442A0D" w:rsidP="04442A0D" w:rsidRDefault="04442A0D" w14:paraId="3D4CF1AD" w14:textId="32C6735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735DBAB0" w14:textId="77C0DBB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54F6FCD0" w14:textId="5A4FAF6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024FD65B" w14:textId="3F9CE97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E1C832C" w:rsidP="04442A0D" w:rsidRDefault="1E1C832C" w14:paraId="250BDF20" w14:textId="2B3F935D">
            <w:pPr>
              <w:pStyle w:val="Normal"/>
              <w:bidi w:val="0"/>
              <w:spacing w:before="0" w:beforeAutospacing="off" w:after="0" w:afterAutospacing="off"/>
            </w:pPr>
            <w:r w:rsidRPr="04442A0D" w:rsidR="1E1C83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System should </w:t>
            </w:r>
            <w:r w:rsidRPr="04442A0D" w:rsidR="1E1C83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determine</w:t>
            </w:r>
            <w:r w:rsidRPr="04442A0D" w:rsidR="1E1C83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financing source (MIB / FCIF) and display button accordingly.</w:t>
            </w:r>
          </w:p>
          <w:p w:rsidR="04442A0D" w:rsidP="04442A0D" w:rsidRDefault="04442A0D" w14:paraId="32F116E0" w14:textId="7170FEF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4442A0D" w:rsidP="04442A0D" w:rsidRDefault="04442A0D" w14:paraId="079AF59A" w14:textId="7CAFF3B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B05C5A5" w:rsidP="04442A0D" w:rsidRDefault="5B05C5A5" w14:paraId="6824B51E" w14:textId="61A67FB1">
            <w:pPr>
              <w:pStyle w:val="Normal"/>
            </w:pPr>
            <w:r w:rsidRPr="04442A0D" w:rsidR="5B05C5A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Correct visibility </w:t>
            </w:r>
            <w:r w:rsidRPr="04442A0D" w:rsidR="5B05C5A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behavior</w:t>
            </w:r>
            <w:r w:rsidRPr="04442A0D" w:rsidR="5B05C5A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observed.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60955FCC" w14:textId="630172D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4442A0D" w:rsidP="04442A0D" w:rsidRDefault="04442A0D" w14:paraId="1A3EC484" w14:textId="7BDC703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4442A0D" w:rsidTr="04442A0D" w14:paraId="7C2387D7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54D97E96" w14:textId="294CCB2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11A5581" w:rsidP="04442A0D" w:rsidRDefault="711A5581" w14:paraId="2AB4E3F4" w14:textId="481B40E9">
            <w:pPr>
              <w:pStyle w:val="Normal"/>
              <w:bidi w:val="0"/>
              <w:spacing w:before="0" w:beforeAutospacing="off" w:after="0" w:afterAutospacing="off"/>
            </w:pPr>
            <w:r w:rsidRPr="04442A0D" w:rsidR="711A55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Verify UI </w:t>
            </w:r>
            <w:r w:rsidRPr="04442A0D" w:rsidR="711A55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behaviour</w:t>
            </w:r>
            <w:r w:rsidRPr="04442A0D" w:rsidR="711A55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after policy details load.</w:t>
            </w:r>
          </w:p>
          <w:p w:rsidR="04442A0D" w:rsidP="04442A0D" w:rsidRDefault="04442A0D" w14:paraId="448CDBF3" w14:textId="491DFC2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9CBB6C" w:rsidP="04442A0D" w:rsidRDefault="209CBB6C" w14:paraId="4A0EE7E3" w14:textId="679A502B">
            <w:pPr>
              <w:pStyle w:val="Normal"/>
            </w:pPr>
            <w:r w:rsidRPr="04442A0D" w:rsidR="209CBB6C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Page should </w:t>
            </w:r>
            <w:r w:rsidRPr="04442A0D" w:rsidR="209CBB6C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render</w:t>
            </w:r>
            <w:r w:rsidRPr="04442A0D" w:rsidR="209CBB6C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correctly without UI issues when button is hidden.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B9B5D78" w:rsidP="04442A0D" w:rsidRDefault="1B9B5D78" w14:paraId="64E2B917" w14:textId="2C049297">
            <w:pPr>
              <w:pStyle w:val="Normal"/>
            </w:pPr>
            <w:r w:rsidRPr="04442A0D" w:rsidR="1B9B5D7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Page loads correctly and UI </w:t>
            </w:r>
            <w:r w:rsidRPr="04442A0D" w:rsidR="1B9B5D7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remains</w:t>
            </w:r>
            <w:r w:rsidRPr="04442A0D" w:rsidR="1B9B5D7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consistent.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4442A0D" w:rsidP="04442A0D" w:rsidRDefault="04442A0D" w14:paraId="1CC38D61" w14:textId="536AB81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4442A0D" w:rsidP="04442A0D" w:rsidRDefault="04442A0D" w14:paraId="49E650D1" w14:textId="7397D8F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4442A0D" w:rsidR="04442A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p14:paraId="3F74C1AF" wp14:textId="6E3867ED"/>
    <w:p xmlns:wp14="http://schemas.microsoft.com/office/word/2010/wordml" w:rsidP="04442A0D" wp14:paraId="4C0EE2FF" wp14:textId="11D7F80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01B30A88" wp14:textId="2C302E4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4442A0D" wp14:paraId="4F3195D0" wp14:textId="0372552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2F74FDA0" wp14:textId="01BC642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26607454" wp14:textId="7777C48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47A015C4" wp14:textId="018BC9A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4442A0D" wp14:paraId="5A58EEBC" wp14:textId="2378890E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Make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Payment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button visibility has been updated based on the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policy financing source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04442A0D" wp14:paraId="576C911D" wp14:textId="57389665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If a policy is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financed through the FCIF Portal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Make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Payment button is hidden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on the policy details page.</w:t>
      </w:r>
    </w:p>
    <w:p xmlns:wp14="http://schemas.microsoft.com/office/word/2010/wordml" w:rsidP="04442A0D" wp14:paraId="397A29E3" wp14:textId="5E1664CB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a policy is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financed directly through MIB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Make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Payment button 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remains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visible</w:t>
      </w:r>
      <w:r w:rsidRPr="04442A0D" w:rsidR="3FA894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allows the client to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proceed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payment.</w:t>
      </w:r>
    </w:p>
    <w:p xmlns:wp14="http://schemas.microsoft.com/office/word/2010/wordml" w:rsidP="04442A0D" wp14:paraId="6479E66F" wp14:textId="5F6BC37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system correctly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identifies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financing source and applies the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appropriate UI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behaviour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04442A0D" wp14:paraId="6045C4A9" wp14:textId="4E2BAD46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No discrepancies were 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>observed</w:t>
      </w:r>
      <w:r w:rsidRPr="04442A0D" w:rsidR="3FA894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during testing.</w:t>
      </w:r>
    </w:p>
    <w:p xmlns:wp14="http://schemas.microsoft.com/office/word/2010/wordml" w:rsidP="04442A0D" wp14:paraId="06061815" wp14:textId="5F6B44E4">
      <w:pPr>
        <w:pStyle w:val="ListParagraph"/>
        <w:bidi w:val="0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04442A0D" wp14:paraId="7472C155" wp14:textId="6C97F7C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442A0D" w:rsidR="769AC2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04442A0D" wp14:paraId="37AFE347" wp14:textId="11A80AF9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04442A0D" w:rsidR="5CC4A91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04442A0D" w:rsidR="5CC4A91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Make </w:t>
      </w:r>
      <w:r w:rsidRPr="04442A0D" w:rsidR="5CC4A91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</w:t>
      </w:r>
      <w:r w:rsidRPr="04442A0D" w:rsidR="5CC4A91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Payment page enhancement</w:t>
      </w:r>
      <w:r w:rsidRPr="04442A0D" w:rsidR="5CC4A91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functioning as expected.</w:t>
      </w:r>
    </w:p>
    <w:p xmlns:wp14="http://schemas.microsoft.com/office/word/2010/wordml" w:rsidP="04442A0D" wp14:paraId="3ADB3E11" wp14:textId="3953B962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04442A0D" w:rsidR="769AC2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04442A0D" wp14:paraId="00CA0B9D" wp14:textId="339A322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7AABD257" wp14:textId="330B0AA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1B251C77" wp14:textId="16CE28A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08F2E7BA" wp14:textId="4C01F78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4442A0D" wp14:paraId="0D844517" wp14:textId="7B96B443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5850CAB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10f8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e63e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B09909"/>
    <w:rsid w:val="024037AC"/>
    <w:rsid w:val="04442A0D"/>
    <w:rsid w:val="0779D99C"/>
    <w:rsid w:val="0779D99C"/>
    <w:rsid w:val="0B0705EF"/>
    <w:rsid w:val="17B2A9BC"/>
    <w:rsid w:val="1B9B5D78"/>
    <w:rsid w:val="1C56F711"/>
    <w:rsid w:val="1E1C832C"/>
    <w:rsid w:val="209CBB6C"/>
    <w:rsid w:val="236038DF"/>
    <w:rsid w:val="27227C6E"/>
    <w:rsid w:val="2D072330"/>
    <w:rsid w:val="2F061E90"/>
    <w:rsid w:val="341E7E61"/>
    <w:rsid w:val="3FA89467"/>
    <w:rsid w:val="426DF85B"/>
    <w:rsid w:val="426DF85B"/>
    <w:rsid w:val="5B05C5A5"/>
    <w:rsid w:val="5CC4A917"/>
    <w:rsid w:val="5FBDD92E"/>
    <w:rsid w:val="61A993CF"/>
    <w:rsid w:val="6F1A5608"/>
    <w:rsid w:val="711A5581"/>
    <w:rsid w:val="73C5CDE8"/>
    <w:rsid w:val="769AC21E"/>
    <w:rsid w:val="76B09909"/>
    <w:rsid w:val="79592F0E"/>
    <w:rsid w:val="79599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9909"/>
  <w15:chartTrackingRefBased/>
  <w15:docId w15:val="{2B0670D0-BBFF-4D2B-B593-CD6BC1B1D4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4442A0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ac3f3a95c3048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2</revision>
  <dcterms:created xsi:type="dcterms:W3CDTF">2026-03-05T06:07:55.9161952Z</dcterms:created>
  <dcterms:modified xsi:type="dcterms:W3CDTF">2026-03-05T06:14:12.3043942Z</dcterms:modified>
</coreProperties>
</file>