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37B6" w:rsidR="002B37B6" w:rsidP="002B37B6" w:rsidRDefault="002B37B6" w14:paraId="12A3B34B" w14:textId="42D1D9C1">
      <w:pPr>
        <w:rPr>
          <w:b w:val="1"/>
          <w:bCs w:val="1"/>
        </w:rPr>
      </w:pPr>
      <w:r w:rsidRPr="0BC99DFC" w:rsidR="01CE67A0">
        <w:rPr>
          <w:b w:val="1"/>
          <w:bCs w:val="1"/>
          <w:lang w:val="en-US"/>
        </w:rPr>
        <w:t>QA Report</w:t>
      </w:r>
      <w:r w:rsidRPr="0BC99DFC" w:rsidR="01CE67A0">
        <w:rPr>
          <w:b w:val="1"/>
          <w:bCs w:val="1"/>
        </w:rPr>
        <w:t> </w:t>
      </w:r>
    </w:p>
    <w:p w:rsidRPr="002B37B6" w:rsidR="002B37B6" w:rsidP="002B37B6" w:rsidRDefault="002B37B6" w14:paraId="2D22074F" w14:textId="5A94AFFA">
      <w:r w:rsidRPr="0BC99DFC" w:rsidR="01CE67A0">
        <w:rPr>
          <w:b w:val="1"/>
          <w:bCs w:val="1"/>
          <w:lang w:val="en-US"/>
        </w:rPr>
        <w:t>Date</w:t>
      </w:r>
      <w:r w:rsidRPr="0BC99DFC" w:rsidR="01CE67A0">
        <w:rPr>
          <w:lang w:val="en-US"/>
        </w:rPr>
        <w:t xml:space="preserve">: </w:t>
      </w:r>
      <w:r w:rsidRPr="0BC99DFC" w:rsidR="380FA4F8">
        <w:rPr>
          <w:lang w:val="en-US"/>
        </w:rPr>
        <w:t>27</w:t>
      </w:r>
      <w:r w:rsidRPr="0BC99DFC" w:rsidR="01CE67A0">
        <w:rPr>
          <w:lang w:val="en-US"/>
        </w:rPr>
        <w:t>-</w:t>
      </w:r>
      <w:r w:rsidRPr="0BC99DFC" w:rsidR="0F9614E3">
        <w:rPr>
          <w:lang w:val="en-US"/>
        </w:rPr>
        <w:t>Feb</w:t>
      </w:r>
      <w:r w:rsidRPr="0BC99DFC" w:rsidR="01CE67A0">
        <w:rPr>
          <w:lang w:val="en-US"/>
        </w:rPr>
        <w:t>-202</w:t>
      </w:r>
      <w:r w:rsidRPr="0BC99DFC" w:rsidR="2AB7D6A9">
        <w:rPr>
          <w:lang w:val="en-US"/>
        </w:rPr>
        <w:t>6</w:t>
      </w:r>
      <w:r w:rsidR="01CE67A0">
        <w:rPr/>
        <w:t> </w:t>
      </w:r>
    </w:p>
    <w:p w:rsidRPr="002B37B6" w:rsidR="002B37B6" w:rsidP="002B37B6" w:rsidRDefault="002B37B6" w14:paraId="0D7F2AFC" w14:textId="77777777">
      <w:r w:rsidRPr="002B37B6">
        <w:rPr>
          <w:b/>
          <w:bCs/>
          <w:lang w:val="en-US"/>
        </w:rPr>
        <w:t>Tester Name</w:t>
      </w:r>
      <w:r w:rsidRPr="002B37B6">
        <w:rPr>
          <w:lang w:val="en-US"/>
        </w:rPr>
        <w:t>: Deeksha Singh</w:t>
      </w:r>
      <w:r w:rsidRPr="002B37B6">
        <w:t> </w:t>
      </w:r>
    </w:p>
    <w:p w:rsidRPr="002B37B6" w:rsidR="002B37B6" w:rsidP="002B37B6" w:rsidRDefault="002B37B6" w14:paraId="62A0AB62" w14:textId="77777777">
      <w:pPr>
        <w:rPr>
          <w:b/>
          <w:bCs/>
        </w:rPr>
      </w:pPr>
      <w:r w:rsidRPr="002B37B6">
        <w:rPr>
          <w:b/>
          <w:bCs/>
          <w:lang w:val="en-US"/>
        </w:rPr>
        <w:t>Test Summary</w:t>
      </w:r>
      <w:r w:rsidRPr="002B37B6">
        <w:rPr>
          <w:b/>
          <w:bCs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Pr="002B37B6" w:rsidR="002B37B6" w:rsidTr="0BC99DFC" w14:paraId="438E83D0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B37B6" w:rsidR="002B37B6" w:rsidP="002B37B6" w:rsidRDefault="002B37B6" w14:paraId="48DBC463" w14:textId="77777777">
            <w:r w:rsidRPr="002B37B6">
              <w:rPr>
                <w:lang w:val="en-US"/>
              </w:rPr>
              <w:t>Total Test Cases</w:t>
            </w:r>
            <w:r w:rsidRPr="002B37B6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B37B6" w:rsidR="002B37B6" w:rsidP="002B37B6" w:rsidRDefault="00144C87" w14:paraId="3209F87C" w14:textId="6E37FDF8">
            <w:r w:rsidR="22D59797">
              <w:rPr/>
              <w:t>4</w:t>
            </w:r>
          </w:p>
        </w:tc>
      </w:tr>
      <w:tr w:rsidRPr="002B37B6" w:rsidR="002B37B6" w:rsidTr="0BC99DFC" w14:paraId="4B375DB8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B37B6" w:rsidR="002B37B6" w:rsidP="002B37B6" w:rsidRDefault="002B37B6" w14:paraId="4D63A970" w14:textId="77777777">
            <w:r w:rsidRPr="002B37B6">
              <w:rPr>
                <w:lang w:val="en-US"/>
              </w:rPr>
              <w:t>Executed</w:t>
            </w:r>
            <w:r w:rsidRPr="002B37B6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B37B6" w:rsidR="002B37B6" w:rsidP="002B37B6" w:rsidRDefault="00F04DFB" w14:paraId="03681697" w14:textId="64C5FC44">
            <w:r w:rsidR="5F685BE7">
              <w:rPr/>
              <w:t>4</w:t>
            </w:r>
            <w:r w:rsidR="01CE67A0">
              <w:rPr/>
              <w:t> </w:t>
            </w:r>
          </w:p>
        </w:tc>
      </w:tr>
      <w:tr w:rsidRPr="002B37B6" w:rsidR="002B37B6" w:rsidTr="0BC99DFC" w14:paraId="53F2DE14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B37B6" w:rsidR="002B37B6" w:rsidP="002B37B6" w:rsidRDefault="002B37B6" w14:paraId="261344E5" w14:textId="77777777">
            <w:r w:rsidRPr="002B37B6">
              <w:rPr>
                <w:lang w:val="en-US"/>
              </w:rPr>
              <w:t>Passed</w:t>
            </w:r>
            <w:r w:rsidRPr="002B37B6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B37B6" w:rsidR="002B37B6" w:rsidP="002B37B6" w:rsidRDefault="00144C87" w14:paraId="4C46D1FE" w14:textId="233A9D17">
            <w:r w:rsidR="4D397EEC">
              <w:rPr/>
              <w:t>4</w:t>
            </w:r>
            <w:r w:rsidR="01CE67A0">
              <w:rPr/>
              <w:t> </w:t>
            </w:r>
          </w:p>
        </w:tc>
      </w:tr>
      <w:tr w:rsidRPr="002B37B6" w:rsidR="002B37B6" w:rsidTr="0BC99DFC" w14:paraId="0D9A3A07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B37B6" w:rsidR="002B37B6" w:rsidP="002B37B6" w:rsidRDefault="002B37B6" w14:paraId="273E992E" w14:textId="77777777">
            <w:r w:rsidRPr="002B37B6">
              <w:rPr>
                <w:lang w:val="en-US"/>
              </w:rPr>
              <w:t>Failed</w:t>
            </w:r>
            <w:r w:rsidRPr="002B37B6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B37B6" w:rsidR="002B37B6" w:rsidP="002B37B6" w:rsidRDefault="002B37B6" w14:paraId="2787537A" w14:textId="77777777">
            <w:r w:rsidRPr="002B37B6">
              <w:rPr>
                <w:lang w:val="en-US"/>
              </w:rPr>
              <w:t>0</w:t>
            </w:r>
            <w:r w:rsidRPr="002B37B6">
              <w:t> </w:t>
            </w:r>
          </w:p>
        </w:tc>
      </w:tr>
      <w:tr w:rsidRPr="002B37B6" w:rsidR="002B37B6" w:rsidTr="0BC99DFC" w14:paraId="41EC6884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B37B6" w:rsidR="002B37B6" w:rsidP="002B37B6" w:rsidRDefault="002B37B6" w14:paraId="70B0D5B0" w14:textId="77777777">
            <w:r w:rsidRPr="002B37B6">
              <w:rPr>
                <w:lang w:val="en-US"/>
              </w:rPr>
              <w:t>Blocked</w:t>
            </w:r>
            <w:r w:rsidRPr="002B37B6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B37B6" w:rsidR="002B37B6" w:rsidP="002B37B6" w:rsidRDefault="002B37B6" w14:paraId="4B02B527" w14:textId="77777777">
            <w:r w:rsidRPr="002B37B6">
              <w:rPr>
                <w:lang w:val="en-US"/>
              </w:rPr>
              <w:t>0</w:t>
            </w:r>
            <w:r w:rsidRPr="002B37B6">
              <w:t> </w:t>
            </w:r>
          </w:p>
        </w:tc>
      </w:tr>
    </w:tbl>
    <w:p w:rsidR="008D078F" w:rsidP="002B37B6" w:rsidRDefault="008D078F" w14:paraId="00C82A95" w14:textId="77777777">
      <w:pPr>
        <w:rPr>
          <w:b/>
          <w:bCs/>
          <w:lang w:val="en-US"/>
        </w:rPr>
      </w:pPr>
    </w:p>
    <w:p w:rsidR="006F3955" w:rsidP="002B37B6" w:rsidRDefault="006F3955" w14:paraId="46193766" w14:textId="77777777">
      <w:pPr>
        <w:rPr>
          <w:b/>
          <w:bCs/>
          <w:lang w:val="en-US"/>
        </w:rPr>
      </w:pPr>
    </w:p>
    <w:p w:rsidRPr="002B37B6" w:rsidR="002B37B6" w:rsidP="002B37B6" w:rsidRDefault="002B37B6" w14:paraId="25727782" w14:textId="440B4E50">
      <w:pPr>
        <w:rPr>
          <w:b/>
          <w:bCs/>
        </w:rPr>
      </w:pPr>
      <w:r w:rsidRPr="002B37B6">
        <w:rPr>
          <w:b/>
          <w:bCs/>
          <w:lang w:val="en-US"/>
        </w:rPr>
        <w:t>Test Cases</w:t>
      </w:r>
      <w:r w:rsidRPr="002B37B6">
        <w:rPr>
          <w:b/>
          <w:bCs/>
        </w:rPr>
        <w:t> </w:t>
      </w:r>
    </w:p>
    <w:tbl>
      <w:tblPr>
        <w:tblW w:w="8760" w:type="dxa"/>
        <w:tblInd w:w="-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111"/>
        <w:gridCol w:w="1785"/>
        <w:gridCol w:w="2081"/>
        <w:gridCol w:w="1208"/>
      </w:tblGrid>
      <w:tr w:rsidRPr="002B37B6" w:rsidR="002B37B6" w:rsidTr="0BC99DFC" w14:paraId="6E871339" w14:textId="77777777">
        <w:trPr>
          <w:trHeight w:val="300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02B37B6" w:rsidRDefault="002B37B6" w14:paraId="335F6AC1" w14:textId="77777777">
            <w:r w:rsidRPr="002B37B6">
              <w:rPr>
                <w:b/>
                <w:bCs/>
                <w:lang w:val="en-US"/>
              </w:rPr>
              <w:t>Test Case ID</w:t>
            </w:r>
            <w:r w:rsidRPr="002B37B6">
              <w:t> </w:t>
            </w:r>
          </w:p>
        </w:tc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02B37B6" w:rsidRDefault="002B37B6" w14:paraId="6E8F2E40" w14:textId="77777777">
            <w:r w:rsidRPr="002B37B6">
              <w:rPr>
                <w:b/>
                <w:bCs/>
                <w:lang w:val="en-US"/>
              </w:rPr>
              <w:t>Scenario</w:t>
            </w:r>
            <w:r w:rsidRPr="002B37B6">
              <w:t>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02B37B6" w:rsidRDefault="002B37B6" w14:paraId="05EE39AD" w14:textId="77777777">
            <w:r w:rsidRPr="002B37B6">
              <w:rPr>
                <w:b/>
                <w:bCs/>
                <w:lang w:val="en-US"/>
              </w:rPr>
              <w:t>Expected Result</w:t>
            </w:r>
            <w:r w:rsidRPr="002B37B6">
              <w:t> 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02B37B6" w:rsidRDefault="002B37B6" w14:paraId="1F274F08" w14:textId="77777777">
            <w:r w:rsidRPr="002B37B6">
              <w:rPr>
                <w:b/>
                <w:bCs/>
                <w:lang w:val="en-US"/>
              </w:rPr>
              <w:t>Actual Result</w:t>
            </w:r>
            <w:r w:rsidRPr="002B37B6">
              <w:t> 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02B37B6" w:rsidRDefault="002B37B6" w14:paraId="420FADB0" w14:textId="77777777">
            <w:r w:rsidRPr="002B37B6">
              <w:rPr>
                <w:b/>
                <w:bCs/>
                <w:lang w:val="en-US"/>
              </w:rPr>
              <w:t>Status</w:t>
            </w:r>
            <w:r w:rsidRPr="002B37B6">
              <w:t> </w:t>
            </w:r>
          </w:p>
        </w:tc>
      </w:tr>
      <w:tr w:rsidRPr="002B37B6" w:rsidR="002B37B6" w:rsidTr="0BC99DFC" w14:paraId="1EAE2E45" w14:textId="77777777">
        <w:trPr>
          <w:trHeight w:val="1415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02B37B6" w:rsidRDefault="002B37B6" w14:paraId="4EF96D30" w14:textId="77777777">
            <w:r w:rsidRPr="002B37B6">
              <w:rPr>
                <w:lang w:val="en-US"/>
              </w:rPr>
              <w:t>TC_01</w:t>
            </w:r>
            <w:r w:rsidRPr="002B37B6">
              <w:t> </w:t>
            </w:r>
          </w:p>
        </w:tc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BC99DFC" w:rsidRDefault="003C674F" w14:paraId="51DEB177" w14:textId="44AC4B90">
            <w:pPr>
              <w:pStyle w:val="Normal"/>
            </w:pPr>
            <w:r w:rsidRPr="0BC99DFC" w:rsidR="10B400C8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Select installment option during new policy creation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BC99DFC" w:rsidRDefault="003C674F" w14:paraId="674AF2B4" w14:textId="517A3F0F">
            <w:pPr>
              <w:pStyle w:val="Normal"/>
            </w:pPr>
            <w:r w:rsidRPr="0BC99DFC" w:rsidR="10B400C8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FCIF Calculator API should be invoked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144C87" w:rsidR="00144C87" w:rsidP="0BC99DFC" w:rsidRDefault="00144C87" w14:paraId="5E556086" w14:textId="06C215B2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</w:pPr>
            <w:r w:rsidRPr="0BC99DFC" w:rsidR="5CD5022E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Calculation </w:t>
            </w:r>
            <w:r w:rsidRPr="0BC99DFC" w:rsidR="10B400C8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API invoked successfully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144C87" w:rsidR="00144C87" w14:paraId="170ADFA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144C87" w:rsidR="00144C87" w:rsidP="00144C87" w:rsidRDefault="00144C87" w14:paraId="0C64EDFE" w14:textId="77777777"/>
              </w:tc>
            </w:tr>
          </w:tbl>
          <w:p w:rsidRPr="002B37B6" w:rsidR="002B37B6" w:rsidP="002B37B6" w:rsidRDefault="002B37B6" w14:paraId="414DC060" w14:textId="09E45AB0"/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02B37B6" w:rsidRDefault="002B37B6" w14:paraId="5EDA0CAC" w14:textId="77777777">
            <w:r w:rsidRPr="002B37B6">
              <w:rPr>
                <w:lang w:val="en-US"/>
              </w:rPr>
              <w:t>Pass</w:t>
            </w:r>
            <w:r w:rsidRPr="002B37B6">
              <w:t> </w:t>
            </w:r>
          </w:p>
          <w:p w:rsidRPr="002B37B6" w:rsidR="002B37B6" w:rsidP="002B37B6" w:rsidRDefault="002B37B6" w14:paraId="6E250E9A" w14:textId="77777777">
            <w:r w:rsidRPr="002B37B6">
              <w:t> </w:t>
            </w:r>
          </w:p>
        </w:tc>
      </w:tr>
      <w:tr w:rsidR="0BC99DFC" w:rsidTr="0BC99DFC" w14:paraId="2897FF59">
        <w:trPr>
          <w:trHeight w:val="1415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410B22B1" w:rsidP="0BC99DFC" w:rsidRDefault="410B22B1" w14:paraId="1BCA2DB0" w14:textId="42EBCCBD">
            <w:pPr>
              <w:pStyle w:val="Normal"/>
              <w:rPr>
                <w:lang w:val="en-US"/>
              </w:rPr>
            </w:pPr>
            <w:r w:rsidRPr="0BC99DFC" w:rsidR="410B22B1">
              <w:rPr>
                <w:lang w:val="en-US"/>
              </w:rPr>
              <w:t>TC_02</w:t>
            </w:r>
          </w:p>
        </w:tc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3077E7DB" w:rsidP="0BC99DFC" w:rsidRDefault="3077E7DB" w14:paraId="50A0C919" w14:textId="062538B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</w:pPr>
            <w:r w:rsidRPr="0BC99DFC" w:rsidR="3077E7D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Installment</w:t>
            </w:r>
            <w:r w:rsidRPr="0BC99DFC" w:rsidR="3077E7D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Calculations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3077E7DB" w:rsidP="0BC99DFC" w:rsidRDefault="3077E7DB" w14:paraId="4D01CA45" w14:textId="2D15A6E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</w:pPr>
            <w:r w:rsidRPr="0BC99DFC" w:rsidR="3077E7D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Installment</w:t>
            </w:r>
            <w:r w:rsidRPr="0BC99DFC" w:rsidR="3077E7D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and Deposit amount Calculation should be as per API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3077E7DB" w:rsidP="0BC99DFC" w:rsidRDefault="3077E7DB" w14:paraId="6E3DC21E" w14:textId="417222E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</w:pPr>
            <w:r w:rsidRPr="0BC99DFC" w:rsidR="3077E7D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Installmet</w:t>
            </w:r>
            <w:r w:rsidRPr="0BC99DFC" w:rsidR="3077E7D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and Deposit amount reflected correctly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3077E7DB" w:rsidP="0BC99DFC" w:rsidRDefault="3077E7DB" w14:paraId="4CFC4FF0" w14:textId="1640DA74">
            <w:pPr>
              <w:pStyle w:val="Normal"/>
              <w:rPr>
                <w:lang w:val="en-US"/>
              </w:rPr>
            </w:pPr>
            <w:r w:rsidRPr="0BC99DFC" w:rsidR="3077E7DB">
              <w:rPr>
                <w:lang w:val="en-US"/>
              </w:rPr>
              <w:t>Pass</w:t>
            </w:r>
          </w:p>
        </w:tc>
      </w:tr>
      <w:tr w:rsidRPr="002B37B6" w:rsidR="002B37B6" w:rsidTr="0BC99DFC" w14:paraId="5CC3039A" w14:textId="77777777">
        <w:trPr>
          <w:trHeight w:val="1594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02B37B6" w:rsidRDefault="002B37B6" w14:paraId="1B31DE84" w14:textId="04AF929D">
            <w:r w:rsidRPr="0BC99DFC" w:rsidR="01CE67A0">
              <w:rPr>
                <w:lang w:val="en-US"/>
              </w:rPr>
              <w:t>TC_0</w:t>
            </w:r>
            <w:r w:rsidRPr="0BC99DFC" w:rsidR="0E9C86E8">
              <w:rPr>
                <w:lang w:val="en-US"/>
              </w:rPr>
              <w:t>3</w:t>
            </w:r>
          </w:p>
        </w:tc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BC99DFC" w:rsidRDefault="002B37B6" w14:paraId="63323270" w14:textId="67E72E93">
            <w:pPr>
              <w:pStyle w:val="Normal"/>
            </w:pPr>
            <w:r w:rsidRPr="0BC99DFC" w:rsidR="21AE4C9F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Modify deposit amount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BC99DFC" w:rsidRDefault="003C674F" w14:paraId="17C5CD47" w14:textId="30A6490A">
            <w:pPr>
              <w:pStyle w:val="Normal"/>
            </w:pPr>
            <w:r w:rsidRPr="0BC99DFC" w:rsidR="21AE4C9F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Instalment</w:t>
            </w:r>
            <w:r w:rsidRPr="0BC99DFC" w:rsidR="21AE4C9F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values should refresh via API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BC99DFC" w:rsidRDefault="003C674F" w14:paraId="1A60E76D" w14:textId="218B1FEF">
            <w:pPr>
              <w:pStyle w:val="Normal"/>
            </w:pPr>
            <w:r w:rsidRPr="0BC99DFC" w:rsidR="21AE4C9F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Values refreshed correctly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02B37B6" w:rsidRDefault="002B37B6" w14:paraId="129AF0C8" w14:textId="77777777">
            <w:r w:rsidRPr="002B37B6">
              <w:rPr>
                <w:lang w:val="en-US"/>
              </w:rPr>
              <w:t>Pass</w:t>
            </w:r>
            <w:r w:rsidRPr="002B37B6">
              <w:t> </w:t>
            </w:r>
          </w:p>
          <w:p w:rsidRPr="002B37B6" w:rsidR="002B37B6" w:rsidP="002B37B6" w:rsidRDefault="002B37B6" w14:paraId="5D13D443" w14:textId="77777777">
            <w:r w:rsidRPr="002B37B6">
              <w:t> </w:t>
            </w:r>
          </w:p>
        </w:tc>
      </w:tr>
      <w:tr w:rsidRPr="002B37B6" w:rsidR="002B37B6" w:rsidTr="0BC99DFC" w14:paraId="60FCA509" w14:textId="77777777">
        <w:trPr>
          <w:trHeight w:val="300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02B37B6" w:rsidRDefault="002B37B6" w14:paraId="406E0F0D" w14:textId="71B3E5E8">
            <w:r w:rsidRPr="0BC99DFC" w:rsidR="01CE67A0">
              <w:rPr>
                <w:lang w:val="en-US"/>
              </w:rPr>
              <w:t>TC_0</w:t>
            </w:r>
            <w:r w:rsidRPr="0BC99DFC" w:rsidR="584F1BAF">
              <w:rPr>
                <w:lang w:val="en-US"/>
              </w:rPr>
              <w:t>4</w:t>
            </w:r>
            <w:r w:rsidR="01CE67A0">
              <w:rPr/>
              <w:t> </w:t>
            </w:r>
          </w:p>
        </w:tc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BC99DFC" w:rsidRDefault="003C674F" w14:paraId="594432F9" w14:textId="430520CD">
            <w:pPr>
              <w:pStyle w:val="Normal"/>
            </w:pPr>
            <w:r w:rsidRPr="0BC99DFC" w:rsidR="54A890AF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Policy migration after deposit payment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BC99DFC" w:rsidRDefault="003C674F" w14:paraId="28645EB6" w14:textId="7344D943">
            <w:pPr>
              <w:pStyle w:val="Normal"/>
            </w:pPr>
            <w:r w:rsidRPr="0BC99DFC" w:rsidR="54A890AF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Policy should migrate to EPIC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BC99DFC" w:rsidRDefault="003C674F" w14:paraId="2D92474E" w14:textId="608546E4">
            <w:pPr>
              <w:pStyle w:val="Normal"/>
            </w:pPr>
            <w:r w:rsidRPr="0BC99DFC" w:rsidR="54A890AF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Migration successful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2B37B6" w:rsidR="002B37B6" w:rsidP="002B37B6" w:rsidRDefault="002B37B6" w14:paraId="5FC65759" w14:textId="77777777">
            <w:r w:rsidRPr="002B37B6">
              <w:rPr>
                <w:lang w:val="en-US"/>
              </w:rPr>
              <w:t>Pass</w:t>
            </w:r>
            <w:r w:rsidRPr="002B37B6">
              <w:t> </w:t>
            </w:r>
          </w:p>
          <w:p w:rsidRPr="002B37B6" w:rsidR="002B37B6" w:rsidP="002B37B6" w:rsidRDefault="002B37B6" w14:paraId="5711CD45" w14:textId="77777777">
            <w:r w:rsidRPr="002B37B6">
              <w:t> </w:t>
            </w:r>
          </w:p>
        </w:tc>
      </w:tr>
      <w:tr w:rsidR="0BC99DFC" w:rsidTr="0BC99DFC" w14:paraId="49B317DF">
        <w:trPr>
          <w:trHeight w:val="300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71E43496" w:rsidP="0BC99DFC" w:rsidRDefault="71E43496" w14:paraId="05EBE733" w14:textId="2BF314AE">
            <w:pPr>
              <w:pStyle w:val="Normal"/>
            </w:pPr>
            <w:r w:rsidRPr="0BC99DFC" w:rsidR="71E4349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TC_0</w:t>
            </w:r>
            <w:r w:rsidRPr="0BC99DFC" w:rsidR="469CCA2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71E43496" w:rsidP="0BC99DFC" w:rsidRDefault="71E43496" w14:paraId="562178B8" w14:textId="62224960">
            <w:pPr>
              <w:pStyle w:val="Normal"/>
            </w:pPr>
            <w:r w:rsidRPr="0BC99DFC" w:rsidR="71E4349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Loan creation via FCIF API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71E43496" w:rsidP="0BC99DFC" w:rsidRDefault="71E43496" w14:paraId="55B4743B" w14:textId="0E3B02C4">
            <w:pPr>
              <w:pStyle w:val="Normal"/>
            </w:pPr>
            <w:r w:rsidRPr="0BC99DFC" w:rsidR="71E4349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Loan should be created and reference stored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71E43496" w:rsidP="0BC99DFC" w:rsidRDefault="71E43496" w14:paraId="3B654A3D" w14:textId="73A4DB7F">
            <w:pPr>
              <w:pStyle w:val="Normal"/>
            </w:pPr>
            <w:r w:rsidRPr="0BC99DFC" w:rsidR="71E4349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Loan created and reference stored correctly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71E43496" w:rsidRDefault="71E43496" w14:paraId="1516F4B5">
            <w:r w:rsidRPr="0BC99DFC" w:rsidR="71E43496">
              <w:rPr>
                <w:lang w:val="en-US"/>
              </w:rPr>
              <w:t>Pass</w:t>
            </w:r>
            <w:r w:rsidR="71E43496">
              <w:rPr/>
              <w:t> </w:t>
            </w:r>
          </w:p>
          <w:p w:rsidR="0BC99DFC" w:rsidP="0BC99DFC" w:rsidRDefault="0BC99DFC" w14:paraId="16605FB2" w14:textId="71BB3868">
            <w:pPr>
              <w:pStyle w:val="Normal"/>
              <w:rPr>
                <w:lang w:val="en-US"/>
              </w:rPr>
            </w:pPr>
          </w:p>
        </w:tc>
      </w:tr>
    </w:tbl>
    <w:p w:rsidR="00A42360" w:rsidP="002B37B6" w:rsidRDefault="002B37B6" w14:paraId="749FA08F" w14:textId="3B228ADC">
      <w:r w:rsidRPr="002B37B6">
        <w:t> </w:t>
      </w:r>
    </w:p>
    <w:p w:rsidR="006F3955" w:rsidP="002B37B6" w:rsidRDefault="006F3955" w14:paraId="3814AE48" w14:textId="77777777">
      <w:pPr>
        <w:rPr>
          <w:b/>
          <w:bCs/>
          <w:lang w:val="en-US"/>
        </w:rPr>
      </w:pPr>
    </w:p>
    <w:p w:rsidR="00E038B9" w:rsidP="002B37B6" w:rsidRDefault="00E038B9" w14:paraId="59EF8875" w14:textId="77777777">
      <w:pPr>
        <w:rPr>
          <w:b w:val="1"/>
          <w:bCs w:val="1"/>
          <w:lang w:val="en-US"/>
        </w:rPr>
      </w:pPr>
    </w:p>
    <w:p w:rsidR="0BC99DFC" w:rsidP="0BC99DFC" w:rsidRDefault="0BC99DFC" w14:paraId="29B5F91B" w14:textId="69E16BC5">
      <w:pPr>
        <w:rPr>
          <w:b w:val="1"/>
          <w:bCs w:val="1"/>
          <w:lang w:val="en-US"/>
        </w:rPr>
      </w:pPr>
    </w:p>
    <w:p w:rsidRPr="002B37B6" w:rsidR="002B37B6" w:rsidP="002B37B6" w:rsidRDefault="002B37B6" w14:paraId="5AA3EFA0" w14:textId="0CDB73A0">
      <w:pPr>
        <w:rPr>
          <w:b/>
          <w:bCs/>
        </w:rPr>
      </w:pPr>
      <w:r w:rsidRPr="0BC99DFC" w:rsidR="01CE67A0">
        <w:rPr>
          <w:b w:val="1"/>
          <w:bCs w:val="1"/>
          <w:lang w:val="en-US"/>
        </w:rPr>
        <w:t>Remarks</w:t>
      </w:r>
      <w:r w:rsidRPr="0BC99DFC" w:rsidR="01CE67A0">
        <w:rPr>
          <w:b w:val="1"/>
          <w:bCs w:val="1"/>
        </w:rPr>
        <w:t> </w:t>
      </w:r>
    </w:p>
    <w:p w:rsidR="45EC7D3E" w:rsidP="0BC99DFC" w:rsidRDefault="45EC7D3E" w14:paraId="3DAD2C53" w14:textId="1BC7A463">
      <w:pPr>
        <w:numPr>
          <w:ilvl w:val="0"/>
          <w:numId w:val="3"/>
        </w:numPr>
        <w:rPr/>
      </w:pPr>
      <w:r w:rsidRPr="0BC99DFC" w:rsidR="45EC7D3E">
        <w:rPr>
          <w:rFonts w:ascii="Aptos" w:hAnsi="Aptos" w:eastAsia="Aptos" w:cs="Aptos"/>
          <w:noProof w:val="0"/>
          <w:sz w:val="24"/>
          <w:szCs w:val="24"/>
          <w:lang w:val="en-IN"/>
        </w:rPr>
        <w:t>Installment-based new policy creation successfully invokes FCIF APIs.</w:t>
      </w:r>
    </w:p>
    <w:p w:rsidR="45EC7D3E" w:rsidP="0BC99DFC" w:rsidRDefault="45EC7D3E" w14:paraId="66F83DC7" w14:textId="792622FA">
      <w:pPr>
        <w:numPr>
          <w:ilvl w:val="0"/>
          <w:numId w:val="3"/>
        </w:numPr>
        <w:rPr>
          <w:rFonts w:ascii="Aptos" w:hAnsi="Aptos" w:eastAsia="Aptos" w:cs="Aptos"/>
          <w:noProof w:val="0"/>
          <w:sz w:val="24"/>
          <w:szCs w:val="24"/>
          <w:lang w:val="en-IN"/>
        </w:rPr>
      </w:pPr>
      <w:r w:rsidRPr="0BC99DFC" w:rsidR="45EC7D3E">
        <w:rPr>
          <w:rFonts w:ascii="Aptos" w:hAnsi="Aptos" w:eastAsia="Aptos" w:cs="Aptos"/>
          <w:noProof w:val="0"/>
          <w:sz w:val="24"/>
          <w:szCs w:val="24"/>
          <w:lang w:val="en-IN"/>
        </w:rPr>
        <w:t>Real-time recalculation works when deposit/tenure changes.</w:t>
      </w:r>
    </w:p>
    <w:p w:rsidR="45EC7D3E" w:rsidP="0BC99DFC" w:rsidRDefault="45EC7D3E" w14:paraId="75B0C7F4" w14:textId="36429A7E">
      <w:pPr>
        <w:numPr>
          <w:ilvl w:val="0"/>
          <w:numId w:val="3"/>
        </w:numPr>
        <w:rPr>
          <w:rFonts w:ascii="Aptos" w:hAnsi="Aptos" w:eastAsia="Aptos" w:cs="Aptos"/>
          <w:noProof w:val="0"/>
          <w:sz w:val="24"/>
          <w:szCs w:val="24"/>
          <w:lang w:val="en-IN"/>
        </w:rPr>
      </w:pPr>
      <w:r w:rsidRPr="0BC99DFC" w:rsidR="45EC7D3E">
        <w:rPr>
          <w:rFonts w:ascii="Aptos" w:hAnsi="Aptos" w:eastAsia="Aptos" w:cs="Aptos"/>
          <w:noProof w:val="0"/>
          <w:sz w:val="24"/>
          <w:szCs w:val="24"/>
          <w:lang w:val="en-IN"/>
        </w:rPr>
        <w:t>Policy migration and loan creation are automated.</w:t>
      </w:r>
    </w:p>
    <w:p w:rsidR="45EC7D3E" w:rsidP="0BC99DFC" w:rsidRDefault="45EC7D3E" w14:paraId="063D4CC8" w14:textId="4647FA4C">
      <w:pPr>
        <w:numPr>
          <w:ilvl w:val="0"/>
          <w:numId w:val="3"/>
        </w:numPr>
        <w:rPr>
          <w:rFonts w:ascii="Aptos" w:hAnsi="Aptos" w:eastAsia="Aptos" w:cs="Aptos"/>
          <w:noProof w:val="0"/>
          <w:sz w:val="24"/>
          <w:szCs w:val="24"/>
          <w:lang w:val="en-IN"/>
        </w:rPr>
      </w:pPr>
      <w:r w:rsidRPr="0BC99DFC" w:rsidR="45EC7D3E">
        <w:rPr>
          <w:rFonts w:ascii="Aptos" w:hAnsi="Aptos" w:eastAsia="Aptos" w:cs="Aptos"/>
          <w:noProof w:val="0"/>
          <w:sz w:val="24"/>
          <w:szCs w:val="24"/>
          <w:lang w:val="en-IN"/>
        </w:rPr>
        <w:t>Loan reference stored correctly in MIB.</w:t>
      </w:r>
    </w:p>
    <w:p w:rsidR="45EC7D3E" w:rsidP="0BC99DFC" w:rsidRDefault="45EC7D3E" w14:paraId="4D4FFF74" w14:textId="5F7D98A3">
      <w:pPr>
        <w:numPr>
          <w:ilvl w:val="0"/>
          <w:numId w:val="3"/>
        </w:numPr>
        <w:rPr/>
      </w:pPr>
      <w:r w:rsidRPr="0BC99DFC" w:rsidR="45EC7D3E">
        <w:rPr>
          <w:rFonts w:ascii="Aptos" w:hAnsi="Aptos" w:eastAsia="Aptos" w:cs="Aptos"/>
          <w:noProof w:val="0"/>
          <w:sz w:val="24"/>
          <w:szCs w:val="24"/>
          <w:lang w:val="en-IN"/>
        </w:rPr>
        <w:t xml:space="preserve">No discrepancies </w:t>
      </w:r>
      <w:r w:rsidRPr="0BC99DFC" w:rsidR="45EC7D3E">
        <w:rPr>
          <w:rFonts w:ascii="Aptos" w:hAnsi="Aptos" w:eastAsia="Aptos" w:cs="Aptos"/>
          <w:noProof w:val="0"/>
          <w:sz w:val="24"/>
          <w:szCs w:val="24"/>
          <w:lang w:val="en-IN"/>
        </w:rPr>
        <w:t>observed</w:t>
      </w:r>
      <w:r w:rsidRPr="0BC99DFC" w:rsidR="45EC7D3E">
        <w:rPr>
          <w:rFonts w:ascii="Aptos" w:hAnsi="Aptos" w:eastAsia="Aptos" w:cs="Aptos"/>
          <w:noProof w:val="0"/>
          <w:sz w:val="24"/>
          <w:szCs w:val="24"/>
          <w:lang w:val="en-IN"/>
        </w:rPr>
        <w:t xml:space="preserve"> in new business flow.</w:t>
      </w:r>
    </w:p>
    <w:p w:rsidR="00EA711E" w:rsidP="002B37B6" w:rsidRDefault="00EA711E" w14:paraId="79A8CF6B" w14:textId="77777777"/>
    <w:p w:rsidRPr="002B37B6" w:rsidR="002B37B6" w:rsidP="0BC99DFC" w:rsidRDefault="00892681" w14:paraId="38725A49" w14:textId="26877151">
      <w:pPr>
        <w:pStyle w:val="Normal"/>
        <w:rPr>
          <w:b w:val="1"/>
          <w:bCs w:val="1"/>
          <w:noProof w:val="0"/>
          <w:lang w:val="en-IN"/>
        </w:rPr>
      </w:pPr>
      <w:r w:rsidRPr="0BC99DFC" w:rsidR="45EC7D3E">
        <w:rPr>
          <w:b w:val="1"/>
          <w:bCs w:val="1"/>
          <w:noProof w:val="0"/>
          <w:lang w:val="en-IN"/>
        </w:rPr>
        <w:t>Final Status</w:t>
      </w:r>
    </w:p>
    <w:p w:rsidRPr="002B37B6" w:rsidR="002B37B6" w:rsidP="0BC99DFC" w:rsidRDefault="00892681" w14:paraId="5FDBFB12" w14:textId="7566C4F3">
      <w:pPr>
        <w:spacing w:before="240" w:beforeAutospacing="off" w:after="240" w:afterAutospacing="off"/>
      </w:pPr>
      <w:r>
        <w:br/>
      </w:r>
      <w:r w:rsidRPr="0BC99DFC" w:rsidR="77300547">
        <w:rPr>
          <w:rFonts w:ascii="Aptos" w:hAnsi="Aptos" w:eastAsia="Aptos" w:cs="Aptos"/>
          <w:noProof w:val="0"/>
          <w:sz w:val="24"/>
          <w:szCs w:val="24"/>
          <w:lang w:val="en-IN"/>
        </w:rPr>
        <w:t>New Business FCIF API integration is working as expected and approved for production deployment.</w:t>
      </w:r>
      <w:r>
        <w:br/>
      </w:r>
      <w:r w:rsidR="399383FE">
        <w:rPr/>
        <w:t>The feature is stable and approved for production deployment</w:t>
      </w:r>
      <w:r w:rsidR="01CE67A0">
        <w:rPr/>
        <w:t> </w:t>
      </w:r>
    </w:p>
    <w:p w:rsidRPr="002B37B6" w:rsidR="002B37B6" w:rsidP="002B37B6" w:rsidRDefault="002B37B6" w14:paraId="4EEB883D" w14:textId="1F18B9FC"/>
    <w:sectPr w:rsidRPr="002B37B6" w:rsidR="002B37B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3133C6C"/>
    <w:multiLevelType w:val="multilevel"/>
    <w:tmpl w:val="88A8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830509"/>
    <w:multiLevelType w:val="multilevel"/>
    <w:tmpl w:val="D4CC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39235">
    <w:abstractNumId w:val="4"/>
  </w:num>
  <w:num w:numId="2" w16cid:durableId="1382946876">
    <w:abstractNumId w:val="3"/>
  </w:num>
  <w:num w:numId="3" w16cid:durableId="637151344">
    <w:abstractNumId w:val="2"/>
  </w:num>
  <w:num w:numId="4" w16cid:durableId="161168488">
    <w:abstractNumId w:val="0"/>
  </w:num>
  <w:num w:numId="5" w16cid:durableId="24884895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B6"/>
    <w:rsid w:val="00044570"/>
    <w:rsid w:val="000D3CCF"/>
    <w:rsid w:val="000F207F"/>
    <w:rsid w:val="00104AE5"/>
    <w:rsid w:val="00144C87"/>
    <w:rsid w:val="00152D2C"/>
    <w:rsid w:val="001D19A7"/>
    <w:rsid w:val="00207090"/>
    <w:rsid w:val="002255DE"/>
    <w:rsid w:val="002B37B6"/>
    <w:rsid w:val="002C000B"/>
    <w:rsid w:val="003A71F1"/>
    <w:rsid w:val="003C674F"/>
    <w:rsid w:val="003C7634"/>
    <w:rsid w:val="003E026E"/>
    <w:rsid w:val="006664AF"/>
    <w:rsid w:val="006E5053"/>
    <w:rsid w:val="006F3955"/>
    <w:rsid w:val="00892681"/>
    <w:rsid w:val="008D078F"/>
    <w:rsid w:val="00A42360"/>
    <w:rsid w:val="00AD7436"/>
    <w:rsid w:val="00AE7FCC"/>
    <w:rsid w:val="00AF5036"/>
    <w:rsid w:val="00B8616A"/>
    <w:rsid w:val="00BE72A3"/>
    <w:rsid w:val="00C55470"/>
    <w:rsid w:val="00CA7498"/>
    <w:rsid w:val="00E038B9"/>
    <w:rsid w:val="00E943CC"/>
    <w:rsid w:val="00EA711E"/>
    <w:rsid w:val="00F04DFB"/>
    <w:rsid w:val="00F670D3"/>
    <w:rsid w:val="00F800EE"/>
    <w:rsid w:val="00FA4BB1"/>
    <w:rsid w:val="00FA66AA"/>
    <w:rsid w:val="01CE67A0"/>
    <w:rsid w:val="072E25FB"/>
    <w:rsid w:val="09810B0A"/>
    <w:rsid w:val="0BC99DFC"/>
    <w:rsid w:val="0E9C86E8"/>
    <w:rsid w:val="0F9614E3"/>
    <w:rsid w:val="10B400C8"/>
    <w:rsid w:val="13D8CB9F"/>
    <w:rsid w:val="14AA6E5D"/>
    <w:rsid w:val="15DE1956"/>
    <w:rsid w:val="1A293761"/>
    <w:rsid w:val="21AE4C9F"/>
    <w:rsid w:val="22D59797"/>
    <w:rsid w:val="23DAF802"/>
    <w:rsid w:val="2817CD3C"/>
    <w:rsid w:val="2AB7D6A9"/>
    <w:rsid w:val="2B68009A"/>
    <w:rsid w:val="3077E7DB"/>
    <w:rsid w:val="318FC449"/>
    <w:rsid w:val="380FA4F8"/>
    <w:rsid w:val="3843934D"/>
    <w:rsid w:val="399383FE"/>
    <w:rsid w:val="3F41D274"/>
    <w:rsid w:val="410B22B1"/>
    <w:rsid w:val="45EC7D3E"/>
    <w:rsid w:val="469CCA2B"/>
    <w:rsid w:val="47DDEE04"/>
    <w:rsid w:val="47E74A3A"/>
    <w:rsid w:val="4D397EEC"/>
    <w:rsid w:val="4F5EA59F"/>
    <w:rsid w:val="51135EC2"/>
    <w:rsid w:val="54A890AF"/>
    <w:rsid w:val="584F1BAF"/>
    <w:rsid w:val="5CD5022E"/>
    <w:rsid w:val="5DAA0AE7"/>
    <w:rsid w:val="5F685BE7"/>
    <w:rsid w:val="62DBE7FA"/>
    <w:rsid w:val="632B3AFF"/>
    <w:rsid w:val="6D1EAB28"/>
    <w:rsid w:val="71E43496"/>
    <w:rsid w:val="768DBBA5"/>
    <w:rsid w:val="7730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55F8"/>
  <w15:chartTrackingRefBased/>
  <w15:docId w15:val="{8D481A6A-1694-43DE-A3D5-7FA33D669F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7B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7B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B37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B37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B37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B37B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B37B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B37B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B37B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B37B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B3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7B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B37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B3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7B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B3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7B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B3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7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b994d5c26481c2dd255777bfb4839594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b24a434068dba7b8d9721254f312ca9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6401C-DEBD-4BC5-946C-BD4895097A2D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customXml/itemProps2.xml><?xml version="1.0" encoding="utf-8"?>
<ds:datastoreItem xmlns:ds="http://schemas.openxmlformats.org/officeDocument/2006/customXml" ds:itemID="{6AE4BB41-CB0E-4D11-AFD8-B3C1F34C3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D5641-151B-40AF-92B6-3E2F699D494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QA</dc:creator>
  <keywords/>
  <dc:description/>
  <lastModifiedBy>Guest User</lastModifiedBy>
  <revision>20</revision>
  <dcterms:created xsi:type="dcterms:W3CDTF">2026-01-13T19:44:00.0000000Z</dcterms:created>
  <dcterms:modified xsi:type="dcterms:W3CDTF">2026-02-27T18:39:14.8569397Z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