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442D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23816AD6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36EC4A37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21E7FBD8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5403A22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55B78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2E7CE" w14:textId="77777777" w:rsidR="00F16237" w:rsidRPr="00F16237" w:rsidRDefault="00F16237" w:rsidP="00F16237">
            <w:r>
              <w:t>2</w:t>
            </w:r>
          </w:p>
        </w:tc>
      </w:tr>
      <w:tr w:rsidR="00F16237" w:rsidRPr="00F16237" w14:paraId="13BF51E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1781C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982E4" w14:textId="77777777" w:rsidR="00F16237" w:rsidRPr="00F16237" w:rsidRDefault="00F16237" w:rsidP="00F16237">
            <w:r>
              <w:t>2</w:t>
            </w:r>
            <w:r w:rsidRPr="00F16237">
              <w:t> </w:t>
            </w:r>
          </w:p>
        </w:tc>
      </w:tr>
      <w:tr w:rsidR="00F16237" w:rsidRPr="00F16237" w14:paraId="1C6C910E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6B68F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64E09" w14:textId="77777777" w:rsidR="00F16237" w:rsidRPr="00F16237" w:rsidRDefault="00F16237" w:rsidP="00F16237">
            <w:r>
              <w:t>2</w:t>
            </w:r>
            <w:r w:rsidRPr="00F16237">
              <w:t> </w:t>
            </w:r>
          </w:p>
        </w:tc>
      </w:tr>
      <w:tr w:rsidR="00F16237" w:rsidRPr="00F16237" w14:paraId="5F16FEA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7B23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B845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23F6BC5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3AFAD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72803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4BA4AA8D" w14:textId="77777777" w:rsidR="00C03492" w:rsidRDefault="00C03492" w:rsidP="00F16237">
      <w:pPr>
        <w:rPr>
          <w:b/>
          <w:bCs/>
          <w:lang w:val="en-US"/>
        </w:rPr>
      </w:pPr>
    </w:p>
    <w:p w14:paraId="072FC59B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188"/>
        <w:gridCol w:w="1937"/>
        <w:gridCol w:w="949"/>
      </w:tblGrid>
      <w:tr w:rsidR="00F16237" w:rsidRPr="00F16237" w14:paraId="71A7106A" w14:textId="77777777" w:rsidTr="006E6BA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C91BE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FF5F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40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F00D3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F882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79570A49" w14:textId="77777777" w:rsidTr="006E6BAC">
        <w:trPr>
          <w:trHeight w:val="141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A0F4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0C536919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9FA2466" w14:textId="77777777" w:rsidR="00286C78" w:rsidRPr="00286C78" w:rsidRDefault="00286C78" w:rsidP="00286C78"/>
              </w:tc>
            </w:tr>
          </w:tbl>
          <w:p w14:paraId="76F3AA49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216F87D2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7CD8BA49" w14:textId="0991D904" w:rsidR="00286C78" w:rsidRPr="00286C78" w:rsidRDefault="00A20C5B" w:rsidP="00286C78">
                  <w:r w:rsidRPr="00A20C5B">
                    <w:t>Verify NEW IPF application acknowledgement email</w:t>
                  </w:r>
                </w:p>
              </w:tc>
            </w:tr>
          </w:tbl>
          <w:p w14:paraId="3E848097" w14:textId="749B0420" w:rsidR="00F16237" w:rsidRPr="00F16237" w:rsidRDefault="00F16237" w:rsidP="00F16237"/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5F36C" w14:textId="52E1DDC9" w:rsidR="00F16237" w:rsidRPr="00F16237" w:rsidRDefault="00A20C5B" w:rsidP="00F16237">
            <w:r w:rsidRPr="00A20C5B">
              <w:t>Email sent with correct subject, client, broker, and APP reference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4EFBAD50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987CE2" w14:textId="3DAEDC47" w:rsidR="00F16237" w:rsidRPr="00F16237" w:rsidRDefault="00A20C5B" w:rsidP="00F16237">
                  <w:r w:rsidRPr="00A20C5B">
                    <w:t>Email generated correctly</w:t>
                  </w:r>
                </w:p>
              </w:tc>
            </w:tr>
          </w:tbl>
          <w:p w14:paraId="2834AD48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79C8BA12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E8671F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24972C04" w14:textId="77777777" w:rsidR="00F16237" w:rsidRPr="00F16237" w:rsidRDefault="00F16237" w:rsidP="00F16237"/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06972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175A2C02" w14:textId="77777777" w:rsidR="00F16237" w:rsidRPr="00F16237" w:rsidRDefault="00F16237" w:rsidP="00F16237">
            <w:r w:rsidRPr="00F16237">
              <w:t> </w:t>
            </w:r>
          </w:p>
        </w:tc>
      </w:tr>
      <w:tr w:rsidR="00F16237" w:rsidRPr="00F16237" w14:paraId="00ED3139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9040" w14:textId="77777777" w:rsidR="00F16237" w:rsidRPr="00F16237" w:rsidRDefault="00F16237" w:rsidP="00F16237">
            <w:r w:rsidRPr="00F16237">
              <w:rPr>
                <w:lang w:val="en-US"/>
              </w:rPr>
              <w:t>TC_02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64D56E7A" w14:textId="77777777" w:rsidTr="006E6BAC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4B94B" w14:textId="77777777" w:rsidR="00F16237" w:rsidRPr="00F16237" w:rsidRDefault="00F16237" w:rsidP="00F16237"/>
              </w:tc>
            </w:tr>
          </w:tbl>
          <w:p w14:paraId="6AFC1E73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2002"/>
            </w:tblGrid>
            <w:tr w:rsidR="00F16237" w:rsidRPr="00F16237" w14:paraId="13613989" w14:textId="77777777" w:rsidTr="006E6BAC">
              <w:trPr>
                <w:tblCellSpacing w:w="15" w:type="dxa"/>
              </w:trPr>
              <w:tc>
                <w:tcPr>
                  <w:tcW w:w="19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12"/>
                  </w:tblGrid>
                  <w:tr w:rsidR="00F16237" w:rsidRPr="00F16237" w14:paraId="4A1CB387" w14:textId="77777777" w:rsidTr="006E6BAC">
                    <w:trPr>
                      <w:tblCellSpacing w:w="15" w:type="dxa"/>
                    </w:trPr>
                    <w:tc>
                      <w:tcPr>
                        <w:tcW w:w="18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</w:tblGrid>
                        <w:tr w:rsidR="00DC12A2" w:rsidRPr="00DC12A2" w14:paraId="764B8907" w14:textId="77777777" w:rsidTr="006E6BAC">
                          <w:trPr>
                            <w:tblCellSpacing w:w="15" w:type="dxa"/>
                          </w:trPr>
                          <w:tc>
                            <w:tcPr>
                              <w:tcW w:w="36" w:type="dxa"/>
                              <w:vAlign w:val="center"/>
                              <w:hideMark/>
                            </w:tcPr>
                            <w:p w14:paraId="652923B3" w14:textId="77777777" w:rsidR="00DC12A2" w:rsidRPr="00DC12A2" w:rsidRDefault="00DC12A2" w:rsidP="00DC12A2"/>
                          </w:tc>
                        </w:tr>
                      </w:tbl>
                      <w:p w14:paraId="4AD4CD2D" w14:textId="77777777" w:rsidR="00DC12A2" w:rsidRPr="00DC12A2" w:rsidRDefault="00DC12A2" w:rsidP="00DC12A2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2"/>
                        </w:tblGrid>
                        <w:tr w:rsidR="00DC12A2" w:rsidRPr="00DC12A2" w14:paraId="2786C340" w14:textId="77777777" w:rsidTr="006E6BAC">
                          <w:trPr>
                            <w:tblCellSpacing w:w="15" w:type="dxa"/>
                          </w:trPr>
                          <w:tc>
                            <w:tcPr>
                              <w:tcW w:w="1762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</w:tblGrid>
                              <w:tr w:rsidR="00586445" w:rsidRPr="00586445" w14:paraId="5A64A630" w14:textId="77777777" w:rsidTr="006E6BA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  <w:hideMark/>
                                  </w:tcPr>
                                  <w:p w14:paraId="6ED77306" w14:textId="77777777" w:rsidR="00586445" w:rsidRPr="00586445" w:rsidRDefault="00586445" w:rsidP="00586445"/>
                                </w:tc>
                              </w:tr>
                            </w:tbl>
                            <w:p w14:paraId="624866C3" w14:textId="77777777" w:rsidR="00586445" w:rsidRPr="00586445" w:rsidRDefault="00586445" w:rsidP="00586445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2"/>
                              </w:tblGrid>
                              <w:tr w:rsidR="00586445" w:rsidRPr="00586445" w14:paraId="730784F0" w14:textId="77777777" w:rsidTr="006E6BA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72" w:type="dxa"/>
                                    <w:vAlign w:val="center"/>
                                    <w:hideMark/>
                                  </w:tcPr>
                                  <w:p w14:paraId="0E9B3331" w14:textId="77777777" w:rsidR="00586445" w:rsidRPr="00586445" w:rsidRDefault="00586445" w:rsidP="00586445">
                                    <w:r w:rsidRPr="00586445">
                                      <w:t>Verify approval and decline advisory emails</w:t>
                                    </w:r>
                                  </w:p>
                                </w:tc>
                              </w:tr>
                            </w:tbl>
                            <w:p w14:paraId="60D00618" w14:textId="704A5623" w:rsidR="00DC12A2" w:rsidRPr="00DC12A2" w:rsidRDefault="00DC12A2" w:rsidP="00DC12A2"/>
                          </w:tc>
                        </w:tr>
                      </w:tbl>
                      <w:p w14:paraId="77FD43BD" w14:textId="77777777" w:rsidR="00F16237" w:rsidRPr="00F16237" w:rsidRDefault="00F16237" w:rsidP="00F16237"/>
                    </w:tc>
                  </w:tr>
                </w:tbl>
                <w:p w14:paraId="4A202446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F16237" w:rsidRPr="00F16237" w14:paraId="340C9F13" w14:textId="77777777" w:rsidTr="006E6BAC">
                    <w:trPr>
                      <w:tblCellSpacing w:w="15" w:type="dxa"/>
                      <w:hidden/>
                    </w:trPr>
                    <w:tc>
                      <w:tcPr>
                        <w:tcW w:w="3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1C704A" w14:textId="77777777" w:rsidR="00F16237" w:rsidRPr="00F16237" w:rsidRDefault="00F16237" w:rsidP="00F16237">
                        <w:pPr>
                          <w:rPr>
                            <w:vanish/>
                          </w:rPr>
                        </w:pPr>
                      </w:p>
                    </w:tc>
                  </w:tr>
                </w:tbl>
                <w:p w14:paraId="633F6DB9" w14:textId="77777777" w:rsidR="00F16237" w:rsidRPr="00F16237" w:rsidRDefault="00F16237" w:rsidP="00F16237"/>
              </w:tc>
            </w:tr>
          </w:tbl>
          <w:p w14:paraId="13E902C1" w14:textId="77777777" w:rsidR="00F16237" w:rsidRPr="00F16237" w:rsidRDefault="00F16237" w:rsidP="00F16237"/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B729D" w14:textId="592A1336" w:rsidR="00F16237" w:rsidRPr="00F16237" w:rsidRDefault="00FF64C7" w:rsidP="00F16237">
            <w:r w:rsidRPr="00FF64C7">
              <w:t>Approval/decline content populated correctly with loan details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8DC55" w14:textId="62D8AD64" w:rsidR="00F16237" w:rsidRPr="00F16237" w:rsidRDefault="00FF64C7" w:rsidP="00F16237">
            <w:r w:rsidRPr="00FF64C7">
              <w:t>Emails generated correctly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86EA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0EB99747" w14:textId="77777777" w:rsidR="00F16237" w:rsidRPr="00F16237" w:rsidRDefault="00F16237" w:rsidP="00F16237">
            <w:r w:rsidRPr="00F16237">
              <w:t> </w:t>
            </w:r>
          </w:p>
        </w:tc>
      </w:tr>
      <w:tr w:rsidR="00A20C5B" w:rsidRPr="00F16237" w14:paraId="61C7C2A0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04F3" w14:textId="0AF18563" w:rsidR="00A20C5B" w:rsidRPr="00F16237" w:rsidRDefault="00E75157" w:rsidP="00F16237">
            <w:pPr>
              <w:rPr>
                <w:lang w:val="en-US"/>
              </w:rPr>
            </w:pPr>
            <w:r w:rsidRPr="00E75157">
              <w:t>TC_03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CEBE" w14:textId="2DFC0937" w:rsidR="00A20C5B" w:rsidRPr="00F16237" w:rsidRDefault="00E75157" w:rsidP="00F16237">
            <w:r w:rsidRPr="00E75157">
              <w:t xml:space="preserve">Verify </w:t>
            </w:r>
            <w:r w:rsidR="007A7E57" w:rsidRPr="00E75157">
              <w:t>instalment</w:t>
            </w:r>
            <w:r w:rsidRPr="00E75157">
              <w:t xml:space="preserve"> schedule email on policy purchase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4184" w14:textId="5DCD6674" w:rsidR="00A20C5B" w:rsidRPr="008758FE" w:rsidRDefault="0091724C" w:rsidP="00F16237">
            <w:r w:rsidRPr="0091724C">
              <w:t>Schedule details, amounts, and due dates displayed correctly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2D68" w14:textId="75C52D1B" w:rsidR="00A20C5B" w:rsidRPr="008758FE" w:rsidRDefault="007A7E57" w:rsidP="00F16237">
            <w:r w:rsidRPr="0091724C">
              <w:t>Instalment</w:t>
            </w:r>
            <w:r w:rsidR="0091724C" w:rsidRPr="0091724C">
              <w:t xml:space="preserve"> schedule emailed correctly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E16C" w14:textId="14CEA8FB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A20C5B" w:rsidRPr="00F16237" w14:paraId="00580E9B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8FEB" w14:textId="77D0FB4B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FA05" w14:textId="06A7E147" w:rsidR="00A20C5B" w:rsidRPr="00F16237" w:rsidRDefault="0020382B" w:rsidP="00F16237">
            <w:r w:rsidRPr="0020382B">
              <w:t>Verify payment reminder emails (3 days, 2 days, due date)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6EE0" w14:textId="733D38DB" w:rsidR="00A20C5B" w:rsidRPr="008758FE" w:rsidRDefault="0091724C" w:rsidP="00F16237">
            <w:r w:rsidRPr="0091724C">
              <w:t>Correct amount, due date, and reference reflected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4136D" w:rsidRPr="0064136D" w14:paraId="4A749A4F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22E6F68" w14:textId="77777777" w:rsidR="0064136D" w:rsidRPr="0064136D" w:rsidRDefault="0064136D" w:rsidP="0064136D"/>
              </w:tc>
            </w:tr>
          </w:tbl>
          <w:p w14:paraId="7650A503" w14:textId="77777777" w:rsidR="0064136D" w:rsidRPr="0064136D" w:rsidRDefault="0064136D" w:rsidP="0064136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2"/>
            </w:tblGrid>
            <w:tr w:rsidR="0064136D" w:rsidRPr="0064136D" w14:paraId="74A02C10" w14:textId="77777777" w:rsidTr="006E6BAC">
              <w:trPr>
                <w:tblCellSpacing w:w="15" w:type="dxa"/>
              </w:trPr>
              <w:tc>
                <w:tcPr>
                  <w:tcW w:w="1862" w:type="dxa"/>
                  <w:vAlign w:val="center"/>
                  <w:hideMark/>
                </w:tcPr>
                <w:p w14:paraId="0ED74C8B" w14:textId="77777777" w:rsidR="0064136D" w:rsidRPr="0064136D" w:rsidRDefault="0064136D" w:rsidP="0064136D">
                  <w:r w:rsidRPr="0064136D">
                    <w:t>Reminder emails triggered correctly</w:t>
                  </w:r>
                </w:p>
              </w:tc>
            </w:tr>
          </w:tbl>
          <w:p w14:paraId="044E7825" w14:textId="77777777" w:rsidR="00A20C5B" w:rsidRPr="008758FE" w:rsidRDefault="00A20C5B" w:rsidP="00F16237"/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E514" w14:textId="215FA5F2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A20C5B" w:rsidRPr="00F16237" w14:paraId="4BD786C0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920D" w14:textId="2DA3466C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D609" w14:textId="106B2B84" w:rsidR="00A20C5B" w:rsidRPr="00F16237" w:rsidRDefault="0020382B" w:rsidP="00F16237">
            <w:r w:rsidRPr="0020382B">
              <w:t>Verify overdue and late fee emails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04E4" w14:textId="35D097BF" w:rsidR="00A20C5B" w:rsidRPr="008758FE" w:rsidRDefault="0091724C" w:rsidP="00F16237">
            <w:r w:rsidRPr="0091724C">
              <w:t>Late fee and updated total due shown accurately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E6EB3" w14:textId="491C70D8" w:rsidR="00A20C5B" w:rsidRPr="008758FE" w:rsidRDefault="0064136D" w:rsidP="00F16237">
            <w:r w:rsidRPr="0064136D">
              <w:t>Overdue emails generated correctly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BAFE" w14:textId="29AF07C6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A20C5B" w:rsidRPr="00F16237" w14:paraId="27874B83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C115" w14:textId="5B79209A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0382B" w:rsidRPr="0020382B" w14:paraId="148FE0D1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E76163" w14:textId="77777777" w:rsidR="0020382B" w:rsidRPr="0020382B" w:rsidRDefault="0020382B" w:rsidP="0020382B"/>
              </w:tc>
            </w:tr>
          </w:tbl>
          <w:p w14:paraId="6EB08133" w14:textId="77777777" w:rsidR="0020382B" w:rsidRPr="0020382B" w:rsidRDefault="0020382B" w:rsidP="0020382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0382B" w:rsidRPr="0020382B" w14:paraId="7415AB41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0459621D" w14:textId="77777777" w:rsidR="0020382B" w:rsidRPr="0020382B" w:rsidRDefault="0020382B" w:rsidP="0020382B">
                  <w:r w:rsidRPr="0020382B">
                    <w:t>Verify intent-to-cancel and final notice emails</w:t>
                  </w:r>
                </w:p>
              </w:tc>
            </w:tr>
          </w:tbl>
          <w:p w14:paraId="7C4D2B13" w14:textId="77777777" w:rsidR="00A20C5B" w:rsidRPr="00F16237" w:rsidRDefault="00A20C5B" w:rsidP="00F16237"/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800C" w14:textId="08E33EE7" w:rsidR="00A20C5B" w:rsidRPr="008758FE" w:rsidRDefault="00201CE2" w:rsidP="00F16237">
            <w:r w:rsidRPr="00201CE2">
              <w:t>Escalation wording and urgency reflected accurately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27D8" w14:textId="2624BF9F" w:rsidR="00A20C5B" w:rsidRPr="008758FE" w:rsidRDefault="0064136D" w:rsidP="00F16237">
            <w:r w:rsidRPr="0064136D">
              <w:t>Cancellation emails generated correctly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815B" w14:textId="4FACDB40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CE539A" w:rsidRPr="00F16237" w14:paraId="6890C5B9" w14:textId="77777777" w:rsidTr="006E6BAC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45DC" w14:textId="6DA9CC76" w:rsidR="00CE539A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0382B" w:rsidRPr="0020382B" w14:paraId="573A48A4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0444C93" w14:textId="77777777" w:rsidR="0020382B" w:rsidRPr="0020382B" w:rsidRDefault="0020382B" w:rsidP="0020382B"/>
              </w:tc>
            </w:tr>
          </w:tbl>
          <w:p w14:paraId="72019FFB" w14:textId="77777777" w:rsidR="0020382B" w:rsidRPr="0020382B" w:rsidRDefault="0020382B" w:rsidP="0020382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0382B" w:rsidRPr="0020382B" w14:paraId="552816B6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436357B2" w14:textId="77777777" w:rsidR="0020382B" w:rsidRPr="0020382B" w:rsidRDefault="0020382B" w:rsidP="0020382B">
                  <w:r w:rsidRPr="0020382B">
                    <w:t>Verify reinstatement and early payout emails</w:t>
                  </w:r>
                </w:p>
              </w:tc>
            </w:tr>
          </w:tbl>
          <w:p w14:paraId="65A8FC4F" w14:textId="77777777" w:rsidR="00CE539A" w:rsidRPr="00F16237" w:rsidRDefault="00CE539A" w:rsidP="00F16237"/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586A" w14:textId="5FE5E660" w:rsidR="00CE539A" w:rsidRPr="008758FE" w:rsidRDefault="0020382B" w:rsidP="00F16237">
            <w:r w:rsidRPr="0020382B">
              <w:t>Reinstatement confirmation and settlement figures displayed correctly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9BB2" w14:textId="14ED43AD" w:rsidR="00CE539A" w:rsidRPr="008758FE" w:rsidRDefault="0064136D" w:rsidP="00F16237">
            <w:r w:rsidRPr="0064136D">
              <w:t>Emails generated accurately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D68E" w14:textId="27E68B2F" w:rsidR="00CE539A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2686148D" w14:textId="77777777" w:rsidR="00C03492" w:rsidRDefault="00C03492" w:rsidP="004F3B66">
      <w:pPr>
        <w:rPr>
          <w:b/>
          <w:bCs/>
        </w:rPr>
      </w:pPr>
    </w:p>
    <w:p w14:paraId="00CF2B96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67F4963E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t xml:space="preserve">All </w:t>
      </w:r>
      <w:r w:rsidRPr="007A7E57">
        <w:rPr>
          <w:b/>
          <w:bCs/>
        </w:rPr>
        <w:t>23 standardized email notification templates</w:t>
      </w:r>
      <w:r w:rsidRPr="007A7E57">
        <w:t xml:space="preserve"> were validated across real customer lifecycle scenarios.</w:t>
      </w:r>
    </w:p>
    <w:p w14:paraId="2D34A643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t>Each email includes:</w:t>
      </w:r>
    </w:p>
    <w:p w14:paraId="57DB14BB" w14:textId="77777777" w:rsidR="007A7E57" w:rsidRPr="007A7E57" w:rsidRDefault="007A7E57" w:rsidP="007A7E57">
      <w:pPr>
        <w:numPr>
          <w:ilvl w:val="1"/>
          <w:numId w:val="9"/>
        </w:numPr>
      </w:pPr>
      <w:r w:rsidRPr="007A7E57">
        <w:t xml:space="preserve">Approved </w:t>
      </w:r>
      <w:r w:rsidRPr="007A7E57">
        <w:rPr>
          <w:b/>
          <w:bCs/>
        </w:rPr>
        <w:t>subject line</w:t>
      </w:r>
    </w:p>
    <w:p w14:paraId="0AB73336" w14:textId="77777777" w:rsidR="007A7E57" w:rsidRPr="007A7E57" w:rsidRDefault="007A7E57" w:rsidP="007A7E57">
      <w:pPr>
        <w:numPr>
          <w:ilvl w:val="1"/>
          <w:numId w:val="9"/>
        </w:numPr>
      </w:pPr>
      <w:r w:rsidRPr="007A7E57">
        <w:t xml:space="preserve">Correctly populated </w:t>
      </w:r>
      <w:r w:rsidRPr="007A7E57">
        <w:rPr>
          <w:b/>
          <w:bCs/>
        </w:rPr>
        <w:t>dynamic placeholders</w:t>
      </w:r>
      <w:r w:rsidRPr="007A7E57">
        <w:t xml:space="preserve"> (e.g., [Client Name], [Policy #], [IPF-####], [Amount], [Due Date])</w:t>
      </w:r>
    </w:p>
    <w:p w14:paraId="313459F6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rPr>
          <w:b/>
          <w:bCs/>
        </w:rPr>
        <w:t>FCIF standard footer</w:t>
      </w:r>
      <w:r w:rsidRPr="007A7E57">
        <w:t xml:space="preserve"> is consistently applied across all emails, including contact details, business hours, and confidentiality notice.</w:t>
      </w:r>
    </w:p>
    <w:p w14:paraId="406C06D0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rPr>
          <w:b/>
          <w:bCs/>
        </w:rPr>
        <w:t>Standard signature block</w:t>
      </w:r>
      <w:r w:rsidRPr="007A7E57">
        <w:t xml:space="preserve"> is displayed correctly with officer and reference details.</w:t>
      </w:r>
    </w:p>
    <w:p w14:paraId="0B4E283E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t>Notification content reflects real-world use cases such as approvals, reminders, overdue escalation, cancellation risk, reinstatement, and early payout.</w:t>
      </w:r>
    </w:p>
    <w:p w14:paraId="506A7B5C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t>No formatting, data-mapping, or delivery issues were observed during testing.</w:t>
      </w:r>
    </w:p>
    <w:p w14:paraId="200B520A" w14:textId="77777777" w:rsidR="007A7E57" w:rsidRPr="007A7E57" w:rsidRDefault="007A7E57" w:rsidP="007A7E57">
      <w:pPr>
        <w:numPr>
          <w:ilvl w:val="0"/>
          <w:numId w:val="9"/>
        </w:numPr>
      </w:pPr>
      <w:r w:rsidRPr="007A7E57">
        <w:rPr>
          <w:b/>
          <w:bCs/>
        </w:rPr>
        <w:t>Email notifications are working as expected.</w:t>
      </w:r>
    </w:p>
    <w:p w14:paraId="10F24C3D" w14:textId="77777777" w:rsidR="009356EA" w:rsidRDefault="009356EA" w:rsidP="009356EA">
      <w:pPr>
        <w:rPr>
          <w:b/>
          <w:bCs/>
        </w:rPr>
      </w:pPr>
    </w:p>
    <w:p w14:paraId="146F04DB" w14:textId="77777777" w:rsidR="009356EA" w:rsidRDefault="009356EA" w:rsidP="009356EA">
      <w:pPr>
        <w:rPr>
          <w:b/>
          <w:bCs/>
        </w:rPr>
      </w:pPr>
    </w:p>
    <w:p w14:paraId="3A315768" w14:textId="44AB3B59" w:rsidR="009356EA" w:rsidRPr="007A7E57" w:rsidRDefault="009356EA" w:rsidP="009356EA">
      <w:r>
        <w:rPr>
          <w:noProof/>
        </w:rPr>
        <w:drawing>
          <wp:inline distT="0" distB="0" distL="0" distR="0" wp14:anchorId="7810AEFA" wp14:editId="55892736">
            <wp:extent cx="5731510" cy="3427095"/>
            <wp:effectExtent l="0" t="0" r="2540" b="1905"/>
            <wp:docPr id="354053940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2B8C252-4100-4A2B-92F7-BAA56C807B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394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4AAE2" w14:textId="77777777" w:rsidR="00DC12A2" w:rsidRPr="00DC12A2" w:rsidRDefault="00DC12A2" w:rsidP="007A7E57">
      <w:pPr>
        <w:ind w:left="360"/>
      </w:pPr>
    </w:p>
    <w:p w14:paraId="150C5C92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79B1DDA1" w14:textId="77777777" w:rsidR="00177A1B" w:rsidRPr="00177A1B" w:rsidRDefault="00177A1B" w:rsidP="00177A1B">
      <w:r w:rsidRPr="00177A1B">
        <w:t>Standardized Notification Templates (Email &amp; WhatsApp) with FCIF footer and signature are working as expected and approved for production deployment.</w:t>
      </w:r>
    </w:p>
    <w:p w14:paraId="164816EC" w14:textId="423B5828" w:rsidR="00DC12A2" w:rsidRDefault="00DC12A2" w:rsidP="00177A1B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9"/>
  </w:num>
  <w:num w:numId="2" w16cid:durableId="1358195673">
    <w:abstractNumId w:val="4"/>
  </w:num>
  <w:num w:numId="3" w16cid:durableId="156500285">
    <w:abstractNumId w:val="5"/>
  </w:num>
  <w:num w:numId="4" w16cid:durableId="1572736148">
    <w:abstractNumId w:val="2"/>
  </w:num>
  <w:num w:numId="5" w16cid:durableId="1670256341">
    <w:abstractNumId w:val="1"/>
  </w:num>
  <w:num w:numId="6" w16cid:durableId="1828591808">
    <w:abstractNumId w:val="7"/>
  </w:num>
  <w:num w:numId="7" w16cid:durableId="1970285894">
    <w:abstractNumId w:val="3"/>
  </w:num>
  <w:num w:numId="8" w16cid:durableId="2044672231">
    <w:abstractNumId w:val="6"/>
  </w:num>
  <w:num w:numId="9" w16cid:durableId="2117021553">
    <w:abstractNumId w:val="8"/>
  </w:num>
  <w:num w:numId="10" w16cid:durableId="85789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137817"/>
    <w:rsid w:val="001474FB"/>
    <w:rsid w:val="00177A1B"/>
    <w:rsid w:val="00201CE2"/>
    <w:rsid w:val="0020382B"/>
    <w:rsid w:val="00257244"/>
    <w:rsid w:val="00286C78"/>
    <w:rsid w:val="003C7668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13496"/>
    <w:rsid w:val="008758FE"/>
    <w:rsid w:val="008E2442"/>
    <w:rsid w:val="0091724C"/>
    <w:rsid w:val="009356EA"/>
    <w:rsid w:val="00943749"/>
    <w:rsid w:val="00A0152F"/>
    <w:rsid w:val="00A20C5B"/>
    <w:rsid w:val="00AD6BD7"/>
    <w:rsid w:val="00B2565C"/>
    <w:rsid w:val="00C03492"/>
    <w:rsid w:val="00CE539A"/>
    <w:rsid w:val="00D17878"/>
    <w:rsid w:val="00DA0DF3"/>
    <w:rsid w:val="00DA11A7"/>
    <w:rsid w:val="00DC12A2"/>
    <w:rsid w:val="00DF3A1F"/>
    <w:rsid w:val="00E75157"/>
    <w:rsid w:val="00F16237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D61CB"/>
  <w15:chartTrackingRefBased/>
  <w15:docId w15:val="{CA978A86-395C-4176-AA39-5A7B16F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16</cp:revision>
  <dcterms:created xsi:type="dcterms:W3CDTF">2026-01-29T07:02:00Z</dcterms:created>
  <dcterms:modified xsi:type="dcterms:W3CDTF">2026-01-29T07:31:00Z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